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w:bidi w:val="0"/>
      </w:pPr>
    </w:p>
    <w:p>
      <w:pPr>
        <w:pStyle w:val="Body"/>
        <w:bidi w:val="0"/>
      </w:pPr>
    </w:p>
    <w:p>
      <w:pPr>
        <w:pStyle w:val="Body"/>
        <w:bidi w:val="0"/>
      </w:pPr>
    </w:p>
    <w:p>
      <w:pPr>
        <w:pStyle w:val="Body"/>
        <w:bidi w:val="0"/>
      </w:pPr>
      <w:r>
        <w:rPr>
          <w:rFonts w:ascii="Helvetica" w:cs="Arial Unicode MS" w:hAnsi="Arial Unicode MS" w:eastAsia="Arial Unicode MS"/>
          <w:b w:val="1"/>
          <w:bCs w:val="1"/>
          <w:rtl w:val="0"/>
          <w:lang w:val="en-US"/>
        </w:rPr>
        <w:t>Setting:</w:t>
      </w:r>
      <w:r>
        <w:rPr>
          <w:rFonts w:ascii="Helvetica" w:cs="Arial Unicode MS" w:hAnsi="Arial Unicode MS" w:eastAsia="Arial Unicode MS"/>
          <w:rtl w:val="0"/>
          <w:lang w:val="en-US"/>
        </w:rPr>
        <w:t xml:space="preserve">  A children</w:t>
      </w:r>
      <w:r>
        <w:rPr>
          <w:rFonts w:ascii="Arial Unicode MS" w:cs="Arial Unicode MS" w:hAnsi="Helvetica" w:eastAsia="Arial Unicode MS" w:hint="default"/>
          <w:rtl w:val="0"/>
          <w:lang w:val="en-US"/>
        </w:rPr>
        <w:t>’</w:t>
      </w:r>
      <w:r>
        <w:rPr>
          <w:rFonts w:ascii="Helvetica" w:cs="Arial Unicode MS" w:hAnsi="Arial Unicode MS" w:eastAsia="Arial Unicode MS"/>
          <w:rtl w:val="0"/>
          <w:lang w:val="en-US"/>
        </w:rPr>
        <w:t xml:space="preserve">s playground.  I chose the River Run playground, on 83rd street and Riverside Park, in New York City, it is one of a few parks which still have seesaws.* </w:t>
      </w:r>
    </w:p>
    <w:p>
      <w:pPr>
        <w:pStyle w:val="Body"/>
        <w:rPr>
          <w:b w:val="1"/>
          <w:bCs w:val="1"/>
        </w:rPr>
      </w:pPr>
      <w:r>
        <w:rPr>
          <w:b w:val="1"/>
          <w:bCs w:val="1"/>
          <w:rtl w:val="0"/>
          <w:lang w:val="en-US"/>
        </w:rPr>
        <w:t>*If you don</w:t>
      </w:r>
      <w:r>
        <w:rPr>
          <w:b w:val="1"/>
          <w:bCs w:val="1"/>
          <w:rtl w:val="0"/>
          <w:lang w:val="en-US"/>
        </w:rPr>
        <w:t>’</w:t>
      </w:r>
      <w:r>
        <w:rPr>
          <w:b w:val="1"/>
          <w:bCs w:val="1"/>
          <w:rtl w:val="0"/>
          <w:lang w:val="en-US"/>
        </w:rPr>
        <w:t xml:space="preserve">t have access to a park with a seesaw, you can use a 2 x 8 x 8 plank with a block underneath for the fulcrum but </w:t>
      </w:r>
      <w:r>
        <w:rPr>
          <w:b w:val="1"/>
          <w:bCs w:val="1"/>
          <w:u w:val="single"/>
          <w:rtl w:val="0"/>
          <w:lang w:val="en-US"/>
        </w:rPr>
        <w:t>only to use to place objects on them not children!</w:t>
      </w:r>
    </w:p>
    <w:p>
      <w:pPr>
        <w:pStyle w:val="Body"/>
        <w:bidi w:val="0"/>
      </w:pPr>
    </w:p>
    <w:p>
      <w:pPr>
        <w:pStyle w:val="Body"/>
        <w:bidi w:val="0"/>
      </w:pPr>
      <w:r>
        <w:rPr>
          <w:rFonts w:ascii="Helvetica" w:cs="Arial Unicode MS" w:hAnsi="Arial Unicode MS" w:eastAsia="Arial Unicode MS"/>
          <w:rtl w:val="0"/>
          <w:lang w:val="en-US"/>
        </w:rPr>
        <w:t>The lesson, part of a Force and Motion unit would focus on seesaws, for their first visit to the playground, to understand how a lever, a simple machine works.</w:t>
      </w:r>
    </w:p>
    <w:p>
      <w:pPr>
        <w:pStyle w:val="Body"/>
        <w:bidi w:val="0"/>
      </w:pPr>
    </w:p>
    <w:p>
      <w:pPr>
        <w:pStyle w:val="Body"/>
        <w:bidi w:val="0"/>
      </w:pPr>
      <w:r>
        <w:rPr>
          <w:rFonts w:ascii="Helvetica" w:cs="Arial Unicode MS" w:hAnsi="Arial Unicode MS" w:eastAsia="Arial Unicode MS"/>
          <w:b w:val="1"/>
          <w:bCs w:val="1"/>
          <w:rtl w:val="0"/>
          <w:lang w:val="en-US"/>
        </w:rPr>
        <w:t>Grade level</w:t>
      </w:r>
      <w:r>
        <w:rPr>
          <w:rFonts w:ascii="Helvetica" w:cs="Arial Unicode MS" w:hAnsi="Arial Unicode MS" w:eastAsia="Arial Unicode MS"/>
          <w:rtl w:val="0"/>
          <w:lang w:val="en-US"/>
        </w:rPr>
        <w:t>:  3</w:t>
      </w:r>
    </w:p>
    <w:p>
      <w:pPr>
        <w:pStyle w:val="Body"/>
        <w:bidi w:val="0"/>
      </w:pPr>
      <w:r>
        <w:rPr>
          <w:rFonts w:ascii="Helvetica" w:cs="Arial Unicode MS" w:hAnsi="Arial Unicode MS" w:eastAsia="Arial Unicode MS"/>
          <w:rtl w:val="0"/>
          <w:lang w:val="en-US"/>
        </w:rPr>
        <w:t xml:space="preserve">NGSS Standard </w:t>
      </w:r>
    </w:p>
    <w:p>
      <w:pPr>
        <w:pStyle w:val="Body"/>
        <w:bidi w:val="0"/>
      </w:pPr>
      <w:r>
        <w:rPr>
          <w:rFonts w:ascii="Helvetica" w:cs="Arial Unicode MS" w:hAnsi="Arial Unicode MS" w:eastAsia="Arial Unicode MS"/>
          <w:rtl w:val="0"/>
          <w:lang w:val="en-US"/>
        </w:rPr>
        <w:t>Science and Inquiry, Physical Science</w:t>
      </w:r>
    </w:p>
    <w:p>
      <w:pPr>
        <w:pStyle w:val="Body"/>
        <w:bidi w:val="0"/>
      </w:pPr>
    </w:p>
    <w:p>
      <w:pPr>
        <w:pStyle w:val="Body"/>
        <w:bidi w:val="0"/>
      </w:pPr>
      <w:r>
        <w:rPr>
          <w:rFonts w:ascii="Helvetica" w:cs="Arial Unicode MS" w:hAnsi="Arial Unicode MS" w:eastAsia="Arial Unicode MS"/>
          <w:rtl w:val="0"/>
          <w:lang w:val="en-US"/>
        </w:rPr>
        <w:t>3. Forces and Interactions</w:t>
      </w:r>
    </w:p>
    <w:p>
      <w:pPr>
        <w:pStyle w:val="Body"/>
        <w:bidi w:val="0"/>
      </w:pPr>
      <w:r>
        <w:rPr>
          <w:rFonts w:ascii="Helvetica" w:cs="Arial Unicode MS" w:hAnsi="Arial Unicode MS" w:eastAsia="Arial Unicode MS"/>
          <w:rtl w:val="0"/>
          <w:lang w:val="en-US"/>
        </w:rPr>
        <w:t xml:space="preserve">3-PS2-1.  Plan </w:t>
      </w:r>
      <w:r>
        <w:drawing>
          <wp:anchor distT="152400" distB="152400" distL="152400" distR="152400" simplePos="0" relativeHeight="251660288" behindDoc="0" locked="0" layoutInCell="1" allowOverlap="1">
            <wp:simplePos x="0" y="0"/>
            <wp:positionH relativeFrom="page">
              <wp:posOffset>1871265</wp:posOffset>
            </wp:positionH>
            <wp:positionV relativeFrom="page">
              <wp:posOffset>1540216</wp:posOffset>
            </wp:positionV>
            <wp:extent cx="3842997" cy="2882248"/>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G_5113.jpg"/>
                    <pic:cNvPicPr/>
                  </pic:nvPicPr>
                  <pic:blipFill>
                    <a:blip r:embed="rId4">
                      <a:extLst/>
                    </a:blip>
                    <a:stretch>
                      <a:fillRect/>
                    </a:stretch>
                  </pic:blipFill>
                  <pic:spPr>
                    <a:xfrm>
                      <a:off x="0" y="0"/>
                      <a:ext cx="3842997" cy="2882248"/>
                    </a:xfrm>
                    <a:prstGeom prst="rect">
                      <a:avLst/>
                    </a:prstGeom>
                    <a:ln w="12700" cap="flat">
                      <a:noFill/>
                      <a:miter lim="400000"/>
                    </a:ln>
                    <a:effectLst/>
                  </pic:spPr>
                </pic:pic>
              </a:graphicData>
            </a:graphic>
          </wp:anchor>
        </w:drawing>
      </w:r>
      <w:r>
        <w:rPr>
          <w:rFonts w:ascii="Helvetica" w:cs="Arial Unicode MS" w:hAnsi="Arial Unicode MS" w:eastAsia="Arial Unicode MS"/>
          <w:rtl w:val="0"/>
          <w:lang w:val="en-US"/>
        </w:rPr>
        <w:t>and conduct an investigation to provide evidence of the effects of balanced and unbalanced forces on the motion of an object.</w:t>
      </w:r>
    </w:p>
    <w:p>
      <w:pPr>
        <w:pStyle w:val="Body"/>
        <w:bidi w:val="0"/>
      </w:pPr>
      <w:r>
        <w:rPr>
          <w:rFonts w:ascii="Helvetica" w:cs="Arial Unicode MS" w:hAnsi="Arial Unicode MS" w:eastAsia="Arial Unicode MS"/>
          <w:rtl w:val="0"/>
          <w:lang w:val="en-US"/>
        </w:rPr>
        <w:t>3-PS2-2.  Make observations and/or measurements of an objects motion to provide evidence that a pattern can be used to predict future motion.</w:t>
      </w:r>
    </w:p>
    <w:p>
      <w:pPr>
        <w:pStyle w:val="Body"/>
        <w:rPr>
          <w:b w:val="1"/>
          <w:bCs w:val="1"/>
        </w:rPr>
      </w:pPr>
    </w:p>
    <w:p>
      <w:pPr>
        <w:pStyle w:val="Body"/>
        <w:rPr>
          <w:b w:val="1"/>
          <w:bCs w:val="1"/>
        </w:rPr>
      </w:pPr>
      <w:r>
        <w:rPr>
          <w:b w:val="1"/>
          <w:bCs w:val="1"/>
          <w:rtl w:val="0"/>
          <w:lang w:val="en-US"/>
        </w:rPr>
        <w:t>Danielson:  Domain 3:  Instruction</w:t>
      </w:r>
      <w:r>
        <w:rPr>
          <w:b w:val="1"/>
          <w:bCs w:val="1"/>
        </w:rPr>
        <w:tab/>
      </w:r>
      <w:r>
        <w:rPr>
          <w:b w:val="1"/>
          <w:bCs w:val="1"/>
          <w:rtl w:val="0"/>
          <w:lang w:val="en-US"/>
        </w:rPr>
        <w:t xml:space="preserve"> </w:t>
      </w:r>
    </w:p>
    <w:p>
      <w:pPr>
        <w:pStyle w:val="Body"/>
        <w:rPr>
          <w:b w:val="0"/>
          <w:bCs w:val="0"/>
        </w:rPr>
      </w:pPr>
      <w:r>
        <w:rPr>
          <w:b w:val="1"/>
          <w:bCs w:val="1"/>
          <w:rtl w:val="0"/>
          <w:lang w:val="en-US"/>
        </w:rPr>
        <w:t xml:space="preserve">3c:  </w:t>
      </w:r>
      <w:r>
        <w:rPr>
          <w:b w:val="0"/>
          <w:bCs w:val="0"/>
          <w:rtl w:val="0"/>
          <w:lang w:val="en-US"/>
        </w:rPr>
        <w:t>Engaging Students in Learning</w:t>
      </w:r>
    </w:p>
    <w:p>
      <w:pPr>
        <w:pStyle w:val="Body"/>
        <w:rPr>
          <w:b w:val="1"/>
          <w:bCs w:val="1"/>
        </w:rPr>
      </w:pPr>
    </w:p>
    <w:p>
      <w:pPr>
        <w:pStyle w:val="Body"/>
        <w:bidi w:val="0"/>
      </w:pPr>
      <w:r>
        <w:rPr>
          <w:rFonts w:ascii="Helvetica" w:cs="Arial Unicode MS" w:hAnsi="Arial Unicode MS" w:eastAsia="Arial Unicode MS"/>
          <w:b w:val="1"/>
          <w:bCs w:val="1"/>
          <w:rtl w:val="0"/>
          <w:lang w:val="en-US"/>
        </w:rPr>
        <w:t>Topic of Focus</w:t>
      </w:r>
      <w:r>
        <w:rPr>
          <w:rFonts w:ascii="Helvetica" w:cs="Arial Unicode MS" w:hAnsi="Arial Unicode MS" w:eastAsia="Arial Unicode MS"/>
          <w:rtl w:val="0"/>
          <w:lang w:val="en-US"/>
        </w:rPr>
        <w:t>:  Students will be exploring simple machines as part of a unit on Force and Motion.  In this lesson (with extensions), children should be able to observe and describe how applying force, (pushing and pulling) in this lesson, on a lever, affects the motion of the seesaw.</w:t>
      </w:r>
    </w:p>
    <w:p>
      <w:pPr>
        <w:pStyle w:val="Body"/>
        <w:bidi w:val="0"/>
      </w:pPr>
    </w:p>
    <w:p>
      <w:pPr>
        <w:pStyle w:val="Body"/>
        <w:bidi w:val="0"/>
      </w:pPr>
    </w:p>
    <w:p>
      <w:pPr>
        <w:pStyle w:val="Body"/>
        <w:bidi w:val="0"/>
      </w:pPr>
    </w:p>
    <w:p>
      <w:pPr>
        <w:pStyle w:val="Body"/>
        <w:bidi w:val="0"/>
        <w:rPr>
          <w:b w:val="1"/>
          <w:bCs w:val="1"/>
          <w:sz w:val="20"/>
          <w:szCs w:val="20"/>
        </w:rPr>
      </w:pPr>
      <w:r>
        <w:rPr>
          <w:rFonts w:ascii="Helvetica" w:cs="Arial Unicode MS" w:hAnsi="Arial Unicode MS" w:eastAsia="Arial Unicode MS"/>
          <w:b w:val="1"/>
          <w:bCs w:val="1"/>
          <w:rtl w:val="0"/>
          <w:lang w:val="en-US"/>
        </w:rPr>
        <w:t>Objective:</w:t>
      </w:r>
      <w:r>
        <w:rPr>
          <w:rFonts w:ascii="Helvetica" w:cs="Arial Unicode MS" w:hAnsi="Arial Unicode MS" w:eastAsia="Arial Unicode MS"/>
          <w:b w:val="1"/>
          <w:bCs w:val="1"/>
          <w:sz w:val="20"/>
          <w:szCs w:val="20"/>
          <w:rtl w:val="0"/>
          <w:lang w:val="en-US"/>
        </w:rPr>
        <w:t xml:space="preserve">     </w:t>
      </w:r>
      <w:r>
        <w:rPr>
          <w:rFonts w:ascii="Helvetica" w:cs="Arial Unicode MS" w:hAnsi="Arial Unicode MS" w:eastAsia="Arial Unicode MS"/>
          <w:b w:val="1"/>
          <w:bCs w:val="1"/>
          <w:sz w:val="20"/>
          <w:szCs w:val="20"/>
          <w:rtl w:val="0"/>
          <w:lang w:val="en-US"/>
        </w:rPr>
        <w:t>How does this simple machine make work easier?</w:t>
      </w:r>
    </w:p>
    <w:p>
      <w:pPr>
        <w:pStyle w:val="Body"/>
        <w:bidi w:val="0"/>
        <w:rPr>
          <w:b w:val="1"/>
          <w:bCs w:val="1"/>
          <w:sz w:val="20"/>
          <w:szCs w:val="20"/>
        </w:rPr>
      </w:pPr>
      <w:r>
        <w:rPr>
          <w:rFonts w:ascii="Helvetica" w:cs="Arial Unicode MS" w:hAnsi="Arial Unicode MS" w:eastAsia="Arial Unicode MS"/>
          <w:b w:val="1"/>
          <w:bCs w:val="1"/>
          <w:sz w:val="20"/>
          <w:szCs w:val="20"/>
          <w:rtl w:val="0"/>
          <w:lang w:val="en-US"/>
        </w:rPr>
        <w:tab/>
        <w:t xml:space="preserve">          </w:t>
      </w:r>
      <w:r>
        <w:rPr>
          <w:rFonts w:ascii="Helvetica" w:cs="Arial Unicode MS" w:hAnsi="Arial Unicode MS" w:eastAsia="Arial Unicode MS"/>
          <w:b w:val="1"/>
          <w:bCs w:val="1"/>
          <w:sz w:val="20"/>
          <w:szCs w:val="20"/>
          <w:rtl w:val="0"/>
          <w:lang w:val="en-US"/>
        </w:rPr>
        <w:t xml:space="preserve"> In this case, how does the le</w:t>
      </w:r>
      <w:r>
        <w:rPr>
          <w:rFonts w:ascii="Helvetica" w:cs="Arial Unicode MS" w:hAnsi="Arial Unicode MS" w:eastAsia="Arial Unicode MS"/>
          <w:b w:val="1"/>
          <w:bCs w:val="1"/>
          <w:sz w:val="20"/>
          <w:szCs w:val="20"/>
          <w:rtl w:val="0"/>
          <w:lang w:val="en-US"/>
        </w:rPr>
        <w:t xml:space="preserve">ver, (the seesaw)  </w:t>
      </w:r>
      <w:r>
        <w:rPr>
          <w:rFonts w:ascii="Helvetica" w:cs="Arial Unicode MS" w:hAnsi="Arial Unicode MS" w:eastAsia="Arial Unicode MS"/>
          <w:b w:val="1"/>
          <w:bCs w:val="1"/>
          <w:sz w:val="20"/>
          <w:szCs w:val="20"/>
          <w:rtl w:val="0"/>
          <w:lang w:val="en-US"/>
        </w:rPr>
        <w:t xml:space="preserve">reduce the amount of effort </w:t>
      </w:r>
    </w:p>
    <w:p>
      <w:pPr>
        <w:pStyle w:val="Body"/>
        <w:bidi w:val="0"/>
        <w:rPr>
          <w:b w:val="1"/>
          <w:bCs w:val="1"/>
          <w:sz w:val="20"/>
          <w:szCs w:val="20"/>
        </w:rPr>
      </w:pPr>
      <w:r>
        <w:rPr>
          <w:rFonts w:ascii="Helvetica" w:cs="Arial Unicode MS" w:hAnsi="Arial Unicode MS" w:eastAsia="Arial Unicode MS"/>
          <w:b w:val="1"/>
          <w:bCs w:val="1"/>
          <w:sz w:val="20"/>
          <w:szCs w:val="20"/>
          <w:rtl w:val="0"/>
          <w:lang w:val="en-US"/>
        </w:rPr>
        <w:tab/>
        <w:t xml:space="preserve">           </w:t>
      </w:r>
      <w:r>
        <w:rPr>
          <w:rFonts w:ascii="Helvetica" w:cs="Arial Unicode MS" w:hAnsi="Arial Unicode MS" w:eastAsia="Arial Unicode MS"/>
          <w:b w:val="1"/>
          <w:bCs w:val="1"/>
          <w:sz w:val="20"/>
          <w:szCs w:val="20"/>
          <w:rtl w:val="0"/>
          <w:lang w:val="en-US"/>
        </w:rPr>
        <w:t>needed to lift an object?</w:t>
      </w:r>
    </w:p>
    <w:p>
      <w:pPr>
        <w:pStyle w:val="Body"/>
        <w:bidi w:val="0"/>
        <w:rPr>
          <w:b w:val="1"/>
          <w:bCs w:val="1"/>
          <w:sz w:val="20"/>
          <w:szCs w:val="20"/>
        </w:rPr>
      </w:pPr>
      <w:r>
        <w:rPr>
          <w:rFonts w:ascii="Helvetica" w:cs="Arial Unicode MS" w:hAnsi="Arial Unicode MS" w:eastAsia="Arial Unicode MS"/>
          <w:b w:val="1"/>
          <w:bCs w:val="1"/>
          <w:sz w:val="20"/>
          <w:szCs w:val="20"/>
          <w:rtl w:val="0"/>
          <w:lang w:val="en-US"/>
        </w:rPr>
        <w:tab/>
        <w:t xml:space="preserve">  </w:t>
      </w:r>
    </w:p>
    <w:p>
      <w:pPr>
        <w:pStyle w:val="Body"/>
        <w:bidi w:val="0"/>
      </w:pPr>
    </w:p>
    <w:p>
      <w:pPr>
        <w:pStyle w:val="Body"/>
        <w:bidi w:val="0"/>
      </w:pPr>
      <w:r>
        <w:rPr>
          <w:rFonts w:ascii="Helvetica" w:cs="Arial Unicode MS" w:hAnsi="Arial Unicode MS" w:eastAsia="Arial Unicode MS"/>
          <w:b w:val="1"/>
          <w:bCs w:val="1"/>
          <w:rtl w:val="0"/>
          <w:lang w:val="en-US"/>
        </w:rPr>
        <w:t>Description/Sequence:</w:t>
      </w:r>
      <w:r>
        <w:rPr>
          <w:rFonts w:ascii="Helvetica" w:cs="Arial Unicode MS" w:hAnsi="Arial Unicode MS" w:eastAsia="Arial Unicode MS"/>
          <w:rtl w:val="0"/>
          <w:lang w:val="en-US"/>
        </w:rPr>
        <w:t xml:space="preserve">  </w:t>
      </w:r>
      <w:r>
        <w:rPr>
          <w:rFonts w:ascii="Helvetica" w:cs="Arial Unicode MS" w:hAnsi="Arial Unicode MS" w:eastAsia="Arial Unicode MS"/>
          <w:b w:val="1"/>
          <w:bCs w:val="1"/>
          <w:rtl w:val="0"/>
          <w:lang w:val="en-US"/>
        </w:rPr>
        <w:t xml:space="preserve">Pre-trip </w:t>
      </w:r>
      <w:r>
        <w:rPr>
          <w:rFonts w:ascii="Helvetica" w:cs="Arial Unicode MS" w:hAnsi="Arial Unicode MS" w:eastAsia="Arial Unicode MS"/>
          <w:rtl w:val="0"/>
          <w:lang w:val="en-US"/>
        </w:rPr>
        <w:t xml:space="preserve">45 minute lesson, </w:t>
      </w:r>
      <w:r>
        <w:rPr>
          <w:rFonts w:ascii="Helvetica" w:cs="Arial Unicode MS" w:hAnsi="Arial Unicode MS" w:eastAsia="Arial Unicode MS"/>
          <w:b w:val="1"/>
          <w:bCs w:val="1"/>
          <w:rtl w:val="0"/>
          <w:lang w:val="en-US"/>
        </w:rPr>
        <w:t xml:space="preserve">Playground Trip </w:t>
      </w:r>
      <w:r>
        <w:rPr>
          <w:rFonts w:ascii="Helvetica" w:cs="Arial Unicode MS" w:hAnsi="Arial Unicode MS" w:eastAsia="Arial Unicode MS"/>
          <w:rtl w:val="0"/>
          <w:lang w:val="en-US"/>
        </w:rPr>
        <w:t xml:space="preserve">2 </w:t>
      </w:r>
      <w:r>
        <w:rPr>
          <w:rFonts w:ascii="Arial Unicode MS" w:cs="Arial Unicode MS" w:hAnsi="Helvetica" w:eastAsia="Arial Unicode MS" w:hint="default"/>
          <w:rtl w:val="0"/>
          <w:lang w:val="en-US"/>
        </w:rPr>
        <w:t xml:space="preserve">½ </w:t>
      </w:r>
      <w:r>
        <w:rPr>
          <w:rFonts w:ascii="Helvetica" w:cs="Arial Unicode MS" w:hAnsi="Arial Unicode MS" w:eastAsia="Arial Unicode MS"/>
          <w:rtl w:val="0"/>
          <w:lang w:val="en-US"/>
        </w:rPr>
        <w:t>hours, Post-Trip Debrief (with worksheets) 45 minutes</w:t>
      </w:r>
    </w:p>
    <w:p>
      <w:pPr>
        <w:pStyle w:val="Body"/>
        <w:bidi w:val="0"/>
      </w:pPr>
    </w:p>
    <w:p>
      <w:pPr>
        <w:pStyle w:val="Body"/>
        <w:rPr>
          <w:b w:val="1"/>
          <w:bCs w:val="1"/>
        </w:rPr>
      </w:pPr>
      <w:r>
        <w:rPr>
          <w:b w:val="1"/>
          <w:bCs w:val="1"/>
          <w:rtl w:val="0"/>
          <w:lang w:val="en-US"/>
        </w:rPr>
        <w:t xml:space="preserve">Materials:  </w:t>
      </w:r>
      <w:r>
        <w:rPr>
          <w:b w:val="0"/>
          <w:bCs w:val="0"/>
          <w:u w:val="single"/>
          <w:rtl w:val="0"/>
          <w:lang w:val="en-US"/>
        </w:rPr>
        <w:t>Clever Trevor</w:t>
      </w:r>
      <w:r>
        <w:rPr>
          <w:b w:val="0"/>
          <w:bCs w:val="0"/>
          <w:rtl w:val="0"/>
          <w:lang w:val="en-US"/>
        </w:rPr>
        <w:t xml:space="preserve">  by Sarah Albee, paintsticks (or rulers), fulcrums, (or a magic marker),  a stack of 10 washers or pennies (to use as a load), a screwdriver,  a can with removable lid, a fishing pole, a shovel (to demonstrate other class 1, 2 and 3 levers), clipboards or white boards with clothespins to hol</w:t>
      </w:r>
      <w:r>
        <w:drawing>
          <wp:anchor distT="152400" distB="152400" distL="152400" distR="152400" simplePos="0" relativeHeight="251661312" behindDoc="0" locked="0" layoutInCell="1" allowOverlap="1">
            <wp:simplePos x="0" y="0"/>
            <wp:positionH relativeFrom="page">
              <wp:posOffset>635049</wp:posOffset>
            </wp:positionH>
            <wp:positionV relativeFrom="page">
              <wp:posOffset>3416087</wp:posOffset>
            </wp:positionV>
            <wp:extent cx="2368371" cy="3519662"/>
            <wp:effectExtent l="0" t="0" r="0" b="0"/>
            <wp:wrapThrough wrapText="bothSides" distL="152400" distR="152400">
              <wp:wrapPolygon edited="1">
                <wp:start x="0" y="0"/>
                <wp:lineTo x="0" y="21599"/>
                <wp:lineTo x="21602" y="21599"/>
                <wp:lineTo x="21602" y="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Clevor Trevor 2.jpg"/>
                    <pic:cNvPicPr/>
                  </pic:nvPicPr>
                  <pic:blipFill>
                    <a:blip r:embed="rId5">
                      <a:extLst/>
                    </a:blip>
                    <a:srcRect l="0" t="0" r="0" b="0"/>
                    <a:stretch>
                      <a:fillRect/>
                    </a:stretch>
                  </pic:blipFill>
                  <pic:spPr>
                    <a:xfrm rot="10800000">
                      <a:off x="0" y="0"/>
                      <a:ext cx="2368371" cy="3519662"/>
                    </a:xfrm>
                    <a:prstGeom prst="rect">
                      <a:avLst/>
                    </a:prstGeom>
                    <a:ln w="12700" cap="flat">
                      <a:noFill/>
                      <a:miter lim="400000"/>
                    </a:ln>
                    <a:effectLst/>
                  </pic:spPr>
                </pic:pic>
              </a:graphicData>
            </a:graphic>
          </wp:anchor>
        </w:drawing>
      </w:r>
      <w:r>
        <w:drawing>
          <wp:anchor distT="152400" distB="152400" distL="152400" distR="152400" simplePos="0" relativeHeight="251662336" behindDoc="0" locked="0" layoutInCell="1" allowOverlap="1">
            <wp:simplePos x="0" y="0"/>
            <wp:positionH relativeFrom="page">
              <wp:posOffset>4352873</wp:posOffset>
            </wp:positionH>
            <wp:positionV relativeFrom="page">
              <wp:posOffset>3533525</wp:posOffset>
            </wp:positionV>
            <wp:extent cx="2327327" cy="3361160"/>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Clevor Trevor 1.jpg"/>
                    <pic:cNvPicPr/>
                  </pic:nvPicPr>
                  <pic:blipFill>
                    <a:blip r:embed="rId6">
                      <a:extLst/>
                    </a:blip>
                    <a:stretch>
                      <a:fillRect/>
                    </a:stretch>
                  </pic:blipFill>
                  <pic:spPr>
                    <a:xfrm rot="10800000">
                      <a:off x="0" y="0"/>
                      <a:ext cx="2327327" cy="3361160"/>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663360" behindDoc="0" locked="0" layoutInCell="1" allowOverlap="1">
                <wp:simplePos x="0" y="0"/>
                <wp:positionH relativeFrom="page">
                  <wp:posOffset>3135074</wp:posOffset>
                </wp:positionH>
                <wp:positionV relativeFrom="page">
                  <wp:posOffset>6827775</wp:posOffset>
                </wp:positionV>
                <wp:extent cx="1007666" cy="400074"/>
                <wp:effectExtent l="0" t="0" r="0" b="0"/>
                <wp:wrapThrough wrapText="bothSides" distL="152400" distR="152400">
                  <wp:wrapPolygon edited="1">
                    <wp:start x="9001" y="0"/>
                    <wp:lineTo x="0" y="10799"/>
                    <wp:lineTo x="9001" y="21599"/>
                    <wp:lineTo x="9001" y="14249"/>
                    <wp:lineTo x="12599" y="14249"/>
                    <wp:lineTo x="12599" y="21599"/>
                    <wp:lineTo x="21600" y="10799"/>
                    <wp:lineTo x="12599" y="0"/>
                    <wp:lineTo x="12599" y="7350"/>
                    <wp:lineTo x="9001" y="7350"/>
                    <wp:lineTo x="9001" y="0"/>
                  </wp:wrapPolygon>
                </wp:wrapThrough>
                <wp:docPr id="1073741828" name="officeArt object"/>
                <wp:cNvGraphicFramePr/>
                <a:graphic xmlns:a="http://schemas.openxmlformats.org/drawingml/2006/main">
                  <a:graphicData uri="http://schemas.microsoft.com/office/word/2010/wordprocessingShape">
                    <wps:wsp>
                      <wps:cNvSpPr/>
                      <wps:spPr>
                        <a:xfrm>
                          <a:off x="0" y="0"/>
                          <a:ext cx="1007666" cy="400074"/>
                        </a:xfrm>
                        <a:prstGeom prst="leftRightArrow">
                          <a:avLst>
                            <a:gd name="adj1" fmla="val 32000"/>
                            <a:gd name="adj2" fmla="val 104993"/>
                          </a:avLst>
                        </a:prstGeom>
                        <a:blipFill rotWithShape="1">
                          <a:blip r:embed="rId7"/>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wps:spPr>
                      <wps:bodyPr/>
                    </wps:wsp>
                  </a:graphicData>
                </a:graphic>
              </wp:anchor>
            </w:drawing>
          </mc:Choice>
          <mc:Fallback>
            <w:pict>
              <v:shape id="_x0000_s1026" type="#_x0000_t69" style="visibility:visible;position:absolute;margin-left:0.0pt;margin-top:0.0pt;width:79.3pt;height:31.5pt;z-index:251663360;mso-position-horizontal:absolute;mso-position-horizontal-relative:page;mso-position-vertical:absolute;mso-position-vertical-relative:page;mso-wrap-distance-left:12.0pt;mso-wrap-distance-top:12.0pt;mso-wrap-distance-right:12.0pt;mso-wrap-distance-bottom:12.0pt;" adj="9004,7344">
                <v:fill r:id="rId7" o:title="Simple_Noise_2x.jpeg" rotate="t" type="tile"/>
                <v:stroke on="f" weight="1.0pt" dashstyle="solid" endcap="flat" miterlimit="400.0%" joinstyle="miter" linestyle="single" startarrow="none" startarrowwidth="medium" startarrowlength="medium" endarrow="none" endarrowwidth="medium" endarrowlength="medium"/>
                <v:shadow on="t" color="#000000" opacity="0.5" offset="0.0pt,2.0pt"/>
                <w10:wrap type="through" side="bothSides" anchorx="page" anchory="page"/>
              </v:shape>
            </w:pict>
          </mc:Fallback>
        </mc:AlternateContent>
      </w:r>
      <w:r>
        <w:rPr>
          <w:b w:val="0"/>
          <w:bCs w:val="0"/>
          <w:rtl w:val="0"/>
          <w:lang w:val="en-US"/>
        </w:rPr>
        <w:t>d worksheets, dictionaries, extra large rubberbands.</w:t>
      </w:r>
    </w:p>
    <w:p>
      <w:pPr>
        <w:pStyle w:val="Body"/>
        <w:bidi w:val="0"/>
      </w:pPr>
    </w:p>
    <w:p>
      <w:pPr>
        <w:pStyle w:val="Body"/>
        <w:bidi w:val="0"/>
      </w:pPr>
    </w:p>
    <w:p>
      <w:pPr>
        <w:pStyle w:val="Body"/>
        <w:bidi w:val="0"/>
      </w:pPr>
    </w:p>
    <w:p>
      <w:pPr>
        <w:pStyle w:val="Body"/>
        <w:bidi w:val="0"/>
      </w:pPr>
    </w:p>
    <w:p>
      <w:pPr>
        <w:pStyle w:val="Body"/>
        <w:bidi w:val="0"/>
      </w:pPr>
    </w:p>
    <w:p>
      <w:pPr>
        <w:pStyle w:val="Body"/>
        <w:bidi w:val="0"/>
      </w:pPr>
      <w:r>
        <w:rPr>
          <w:rFonts w:ascii="Helvetica" w:cs="Arial Unicode MS" w:hAnsi="Arial Unicode MS" w:eastAsia="Arial Unicode MS"/>
          <w:rtl w:val="0"/>
          <w:lang w:val="en-US"/>
        </w:rPr>
        <w:t xml:space="preserve">Pages from </w:t>
      </w:r>
      <w:r>
        <w:rPr>
          <w:rFonts w:ascii="Helvetica" w:cs="Arial Unicode MS" w:hAnsi="Arial Unicode MS" w:eastAsia="Arial Unicode MS"/>
          <w:b w:val="1"/>
          <w:bCs w:val="1"/>
          <w:u w:val="single"/>
          <w:rtl w:val="0"/>
          <w:lang w:val="en-US"/>
        </w:rPr>
        <w:t>Clever Trevor</w:t>
      </w:r>
      <w:r>
        <w:rPr>
          <w:rFonts w:ascii="Helvetica" w:cs="Arial Unicode MS" w:hAnsi="Arial Unicode MS" w:eastAsia="Arial Unicode MS"/>
          <w:u w:val="single"/>
          <w:rtl w:val="0"/>
          <w:lang w:val="en-US"/>
        </w:rPr>
        <w:t xml:space="preserve"> </w:t>
      </w:r>
      <w:r>
        <w:rPr>
          <w:rFonts w:ascii="Helvetica" w:cs="Arial Unicode MS" w:hAnsi="Arial Unicode MS" w:eastAsia="Arial Unicode MS"/>
          <w:rtl w:val="0"/>
          <w:lang w:val="en-US"/>
        </w:rPr>
        <w:t>by Sarah Albee              (Note:  Hard/Easy to lift diagrams above.)</w:t>
      </w:r>
    </w:p>
    <w:p>
      <w:pPr>
        <w:pStyle w:val="Body"/>
        <w:bidi w:val="0"/>
      </w:pPr>
    </w:p>
    <w:p>
      <w:pPr>
        <w:pStyle w:val="Body"/>
        <w:rPr>
          <w:b w:val="1"/>
          <w:bCs w:val="1"/>
        </w:rPr>
      </w:pPr>
      <w:r>
        <w:rPr>
          <w:b w:val="1"/>
          <w:bCs w:val="1"/>
          <w:rtl w:val="0"/>
          <w:lang w:val="en-US"/>
        </w:rPr>
        <w:t>In the classroom:</w:t>
      </w:r>
    </w:p>
    <w:p>
      <w:pPr>
        <w:pStyle w:val="Body"/>
        <w:bidi w:val="0"/>
      </w:pPr>
    </w:p>
    <w:p>
      <w:pPr>
        <w:pStyle w:val="Body"/>
        <w:bidi w:val="0"/>
      </w:pPr>
      <w:r>
        <w:rPr>
          <w:rFonts w:ascii="Helvetica" w:cs="Arial Unicode MS" w:hAnsi="Arial Unicode MS" w:eastAsia="Arial Unicode MS"/>
          <w:rtl w:val="0"/>
          <w:lang w:val="en-US"/>
        </w:rPr>
        <w:t>1.   Students will already have begun a unit on Force and Motion.  They will learn about force, motion and their first simple machine, the lever.  They will already have conducted experiments using paint sticks, fulcrums, stacked washers and push/pull meters (rubber band instruments to measure force) to lift a load and discover what tradeoffs occur between force and distance by measuring the height their paint stick travels versus the effort required to do so.</w:t>
      </w:r>
    </w:p>
    <w:p>
      <w:pPr>
        <w:pStyle w:val="Body"/>
        <w:bidi w:val="0"/>
      </w:pPr>
      <w:r>
        <w:rPr>
          <w:rFonts w:ascii="Helvetica" w:cs="Arial Unicode MS" w:hAnsi="Arial Unicode MS" w:eastAsia="Arial Unicode MS"/>
          <w:rtl w:val="0"/>
          <w:lang w:val="en-US"/>
        </w:rPr>
        <w:t>2.  They would also have had experiences using other class 1, 2 and 3 levers like opening a hot cocoa can with a screwdriver, looking at their arm from the elbow to the hand,  handling a fishing pole using a shovel. and a broom.</w:t>
      </w:r>
    </w:p>
    <w:p>
      <w:pPr>
        <w:pStyle w:val="Body"/>
        <w:bidi w:val="0"/>
      </w:pPr>
    </w:p>
    <w:p>
      <w:pPr>
        <w:pStyle w:val="Body"/>
        <w:rPr>
          <w:b w:val="1"/>
          <w:bCs w:val="1"/>
        </w:rPr>
      </w:pPr>
      <w:r>
        <w:rPr>
          <w:b w:val="1"/>
          <w:bCs w:val="1"/>
          <w:rtl w:val="0"/>
          <w:lang w:val="en-US"/>
        </w:rPr>
        <w:t>Read aloud</w:t>
      </w:r>
    </w:p>
    <w:p>
      <w:pPr>
        <w:pStyle w:val="Body"/>
        <w:bidi w:val="0"/>
      </w:pPr>
      <w:r>
        <w:rPr>
          <w:rFonts w:ascii="Helvetica" w:cs="Arial Unicode MS" w:hAnsi="Arial Unicode MS" w:eastAsia="Arial Unicode MS"/>
          <w:rtl w:val="0"/>
          <w:lang w:val="en-US"/>
        </w:rPr>
        <w:t>3.  Over</w:t>
      </w:r>
      <w:r>
        <w:rPr>
          <w:rFonts w:ascii="Helvetica" w:cs="Arial Unicode MS" w:hAnsi="Arial Unicode MS" w:eastAsia="Arial Unicode MS"/>
          <w:b w:val="1"/>
          <w:bCs w:val="1"/>
          <w:rtl w:val="0"/>
          <w:lang w:val="en-US"/>
        </w:rPr>
        <w:t xml:space="preserve"> a two day period</w:t>
      </w:r>
      <w:r>
        <w:rPr>
          <w:rFonts w:ascii="Helvetica" w:cs="Arial Unicode MS" w:hAnsi="Arial Unicode MS" w:eastAsia="Arial Unicode MS"/>
          <w:rtl w:val="0"/>
          <w:lang w:val="en-US"/>
        </w:rPr>
        <w:t xml:space="preserve">, students will listen to the story </w:t>
      </w:r>
      <w:r>
        <w:rPr>
          <w:rFonts w:ascii="Helvetica" w:cs="Arial Unicode MS" w:hAnsi="Arial Unicode MS" w:eastAsia="Arial Unicode MS"/>
          <w:u w:val="single"/>
          <w:rtl w:val="0"/>
          <w:lang w:val="en-US"/>
        </w:rPr>
        <w:t>Clever Trevor</w:t>
      </w:r>
      <w:r>
        <w:rPr>
          <w:rFonts w:ascii="Helvetica" w:cs="Arial Unicode MS" w:hAnsi="Arial Unicode MS" w:eastAsia="Arial Unicode MS"/>
          <w:rtl w:val="0"/>
          <w:lang w:val="en-US"/>
        </w:rPr>
        <w:t xml:space="preserve"> by Sarah Albee, a 31 page fictional story about a playground bully who agrees to a contest on the seesaw and loses his right to take over the basketball court.</w:t>
      </w:r>
    </w:p>
    <w:p>
      <w:pPr>
        <w:pStyle w:val="Body"/>
        <w:bidi w:val="0"/>
      </w:pPr>
    </w:p>
    <w:p>
      <w:pPr>
        <w:pStyle w:val="Body"/>
        <w:bidi w:val="0"/>
      </w:pPr>
      <w:r>
        <w:rPr>
          <w:rFonts w:ascii="Helvetica" w:cs="Arial Unicode MS" w:hAnsi="Arial Unicode MS" w:eastAsia="Arial Unicode MS"/>
          <w:rtl w:val="0"/>
          <w:lang w:val="en-US"/>
        </w:rPr>
        <w:t xml:space="preserve">4.  After the </w:t>
      </w:r>
      <w:r>
        <w:rPr>
          <w:rFonts w:ascii="Helvetica" w:cs="Arial Unicode MS" w:hAnsi="Arial Unicode MS" w:eastAsia="Arial Unicode MS"/>
          <w:b w:val="1"/>
          <w:bCs w:val="1"/>
          <w:rtl w:val="0"/>
          <w:lang w:val="en-US"/>
        </w:rPr>
        <w:t xml:space="preserve">second day </w:t>
      </w:r>
      <w:r>
        <w:rPr>
          <w:rFonts w:ascii="Helvetica" w:cs="Arial Unicode MS" w:hAnsi="Arial Unicode MS" w:eastAsia="Arial Unicode MS"/>
          <w:rtl w:val="0"/>
          <w:lang w:val="en-US"/>
        </w:rPr>
        <w:t xml:space="preserve">of reading </w:t>
      </w:r>
      <w:r>
        <w:rPr>
          <w:rFonts w:ascii="Helvetica" w:cs="Arial Unicode MS" w:hAnsi="Arial Unicode MS" w:eastAsia="Arial Unicode MS"/>
          <w:u w:val="single"/>
          <w:rtl w:val="0"/>
          <w:lang w:val="en-US"/>
        </w:rPr>
        <w:t>Clever Trevor</w:t>
      </w:r>
      <w:r>
        <w:rPr>
          <w:rFonts w:ascii="Helvetica" w:cs="Arial Unicode MS" w:hAnsi="Arial Unicode MS" w:eastAsia="Arial Unicode MS"/>
          <w:rtl w:val="0"/>
          <w:lang w:val="en-US"/>
        </w:rPr>
        <w:t xml:space="preserve">, students will discuss what Trevor noticed about his friends Kyle and Amanda on the seesaw and what Trevor observed and discovered in his basement with the plank and the heavy bag of cat food. </w:t>
      </w:r>
    </w:p>
    <w:p>
      <w:pPr>
        <w:pStyle w:val="Body"/>
        <w:rPr>
          <w:b w:val="1"/>
          <w:bCs w:val="1"/>
        </w:rPr>
      </w:pPr>
    </w:p>
    <w:p>
      <w:pPr>
        <w:pStyle w:val="Body"/>
        <w:rPr>
          <w:b w:val="1"/>
          <w:bCs w:val="1"/>
        </w:rPr>
      </w:pPr>
      <w:r>
        <w:rPr>
          <w:b w:val="1"/>
          <w:bCs w:val="1"/>
          <w:rtl w:val="0"/>
          <w:lang w:val="en-US"/>
        </w:rPr>
        <w:t>Extension activity</w:t>
      </w:r>
    </w:p>
    <w:p>
      <w:pPr>
        <w:pStyle w:val="Body"/>
        <w:bidi w:val="0"/>
        <w:rPr>
          <w:i w:val="1"/>
          <w:iCs w:val="1"/>
        </w:rPr>
      </w:pPr>
      <w:r>
        <w:rPr>
          <w:rFonts w:ascii="Helvetica" w:cs="Arial Unicode MS" w:hAnsi="Arial Unicode MS" w:eastAsia="Arial Unicode MS"/>
          <w:rtl w:val="0"/>
          <w:lang w:val="en-US"/>
        </w:rPr>
        <w:t xml:space="preserve"> Students will return to their tables to demonstrate what happened to Trevor using the paint sticks and fulcrums and washers.   Pose this question:  </w:t>
      </w:r>
      <w:r>
        <w:rPr>
          <w:rFonts w:ascii="Helvetica" w:cs="Arial Unicode MS" w:hAnsi="Arial Unicode MS" w:eastAsia="Arial Unicode MS"/>
          <w:i w:val="1"/>
          <w:iCs w:val="1"/>
          <w:rtl w:val="0"/>
          <w:lang w:val="en-US"/>
        </w:rPr>
        <w:t>How does changing the position of the fulcrum effect the amount of effort required to raise the load?</w:t>
      </w:r>
      <w:r>
        <w:rPr>
          <w:rFonts w:ascii="Helvetica" w:cs="Arial Unicode MS" w:hAnsi="Arial Unicode MS" w:eastAsia="Arial Unicode MS"/>
          <w:i w:val="1"/>
          <w:iCs w:val="1"/>
          <w:rtl w:val="0"/>
          <w:lang w:val="en-US"/>
        </w:rPr>
        <w:t xml:space="preserve">  </w:t>
      </w:r>
    </w:p>
    <w:p>
      <w:pPr>
        <w:pStyle w:val="Body"/>
        <w:spacing w:line="360" w:lineRule="auto"/>
        <w:rPr>
          <w:b w:val="1"/>
          <w:bCs w:val="1"/>
        </w:rPr>
      </w:pPr>
      <w:r>
        <w:rPr>
          <w:b w:val="1"/>
          <w:bCs w:val="1"/>
          <w:i w:val="1"/>
          <w:iCs w:val="1"/>
          <w:rtl w:val="0"/>
        </w:rPr>
        <w:t>Ho</w:t>
      </w:r>
      <w:r>
        <w:rPr>
          <w:b w:val="1"/>
          <w:bCs w:val="1"/>
          <w:i w:val="1"/>
          <w:iCs w:val="1"/>
          <w:rtl w:val="0"/>
          <w:lang w:val="en-US"/>
        </w:rPr>
        <w:t>w</w:t>
      </w:r>
      <w:r>
        <w:rPr>
          <w:b w:val="1"/>
          <w:bCs w:val="1"/>
          <w:i w:val="1"/>
          <w:iCs w:val="1"/>
          <w:rtl w:val="0"/>
          <w:lang w:val="en-US"/>
        </w:rPr>
        <w:t xml:space="preserve"> does the lever reduce the amount of effort needed to lift an object?</w:t>
      </w:r>
    </w:p>
    <w:p>
      <w:pPr>
        <w:pStyle w:val="Body"/>
        <w:bidi w:val="0"/>
      </w:pPr>
    </w:p>
    <w:p>
      <w:pPr>
        <w:pStyle w:val="Body"/>
        <w:bidi w:val="0"/>
      </w:pPr>
      <w:r>
        <w:rPr>
          <w:rFonts w:ascii="Helvetica" w:cs="Arial Unicode MS" w:hAnsi="Arial Unicode MS" w:eastAsia="Arial Unicode MS"/>
          <w:rtl w:val="0"/>
          <w:lang w:val="en-US"/>
        </w:rPr>
        <w:t xml:space="preserve">5.  The teacher will lead the discussion about the pairs of forces working involved in this problem.  Questions like, </w:t>
      </w:r>
      <w:r>
        <w:rPr>
          <w:rFonts w:ascii="Arial Unicode MS" w:cs="Arial Unicode MS" w:hAnsi="Helvetica" w:eastAsia="Arial Unicode MS" w:hint="default"/>
          <w:rtl w:val="0"/>
          <w:lang w:val="en-US"/>
        </w:rPr>
        <w:t>“</w:t>
      </w:r>
      <w:r>
        <w:rPr>
          <w:rFonts w:ascii="Helvetica" w:cs="Arial Unicode MS" w:hAnsi="Arial Unicode MS" w:eastAsia="Arial Unicode MS"/>
          <w:rtl w:val="0"/>
          <w:lang w:val="en-US"/>
        </w:rPr>
        <w:t>What was the change in movement?</w:t>
      </w:r>
      <w:r>
        <w:rPr>
          <w:rFonts w:ascii="Arial Unicode MS" w:cs="Arial Unicode MS" w:hAnsi="Helvetica" w:eastAsia="Arial Unicode MS" w:hint="default"/>
          <w:rtl w:val="0"/>
          <w:lang w:val="en-US"/>
        </w:rPr>
        <w:t xml:space="preserve">” </w:t>
      </w:r>
      <w:r>
        <w:rPr>
          <w:rFonts w:ascii="Helvetica" w:cs="Arial Unicode MS" w:hAnsi="Arial Unicode MS" w:eastAsia="Arial Unicode MS"/>
          <w:rtl w:val="0"/>
          <w:lang w:val="en-US"/>
        </w:rPr>
        <w:t xml:space="preserve">and </w:t>
      </w:r>
      <w:r>
        <w:rPr>
          <w:rFonts w:ascii="Arial Unicode MS" w:cs="Arial Unicode MS" w:hAnsi="Helvetica" w:eastAsia="Arial Unicode MS" w:hint="default"/>
          <w:rtl w:val="0"/>
          <w:lang w:val="en-US"/>
        </w:rPr>
        <w:t>“</w:t>
      </w:r>
      <w:r>
        <w:rPr>
          <w:rFonts w:ascii="Helvetica" w:cs="Arial Unicode MS" w:hAnsi="Arial Unicode MS" w:eastAsia="Arial Unicode MS"/>
          <w:rtl w:val="0"/>
          <w:lang w:val="en-US"/>
        </w:rPr>
        <w:t>Which was the first force that Trevor observed upon looking at Kyle and Amanda on the seesaw?</w:t>
      </w:r>
      <w:r>
        <w:rPr>
          <w:rFonts w:ascii="Arial Unicode MS" w:cs="Arial Unicode MS" w:hAnsi="Helvetica" w:eastAsia="Arial Unicode MS" w:hint="default"/>
          <w:rtl w:val="0"/>
          <w:lang w:val="en-US"/>
        </w:rPr>
        <w:t xml:space="preserve">”   </w:t>
      </w:r>
      <w:r>
        <w:rPr>
          <w:rFonts w:ascii="Helvetica" w:cs="Arial Unicode MS" w:hAnsi="Arial Unicode MS" w:eastAsia="Arial Unicode MS"/>
          <w:rtl w:val="0"/>
          <w:lang w:val="en-US"/>
        </w:rPr>
        <w:t>Pose this question:</w:t>
      </w:r>
    </w:p>
    <w:p>
      <w:pPr>
        <w:pStyle w:val="Body"/>
        <w:rPr>
          <w:b w:val="1"/>
          <w:bCs w:val="1"/>
        </w:rPr>
      </w:pPr>
      <w:r>
        <w:rPr>
          <w:b w:val="1"/>
          <w:bCs w:val="1"/>
          <w:rtl w:val="0"/>
          <w:lang w:val="en-US"/>
        </w:rPr>
        <w:t>How does this simple machine make Trevor</w:t>
      </w:r>
      <w:r>
        <w:rPr>
          <w:b w:val="1"/>
          <w:bCs w:val="1"/>
          <w:rtl w:val="0"/>
          <w:lang w:val="en-US"/>
        </w:rPr>
        <w:t>’</w:t>
      </w:r>
      <w:r>
        <w:rPr>
          <w:b w:val="1"/>
          <w:bCs w:val="1"/>
          <w:rtl w:val="0"/>
          <w:lang w:val="en-US"/>
        </w:rPr>
        <w:t>s work easier?</w:t>
      </w:r>
    </w:p>
    <w:p>
      <w:pPr>
        <w:pStyle w:val="Body"/>
        <w:rPr>
          <w:b w:val="1"/>
          <w:bCs w:val="1"/>
        </w:rPr>
      </w:pPr>
    </w:p>
    <w:p>
      <w:pPr>
        <w:pStyle w:val="Body"/>
        <w:bidi w:val="0"/>
        <w:rPr>
          <w:b w:val="1"/>
          <w:bCs w:val="1"/>
          <w:u w:val="single"/>
        </w:rPr>
      </w:pPr>
      <w:r>
        <w:rPr>
          <w:rFonts w:ascii="Helvetica" w:cs="Arial Unicode MS" w:hAnsi="Arial Unicode MS" w:eastAsia="Arial Unicode MS"/>
          <w:rtl w:val="0"/>
          <w:lang w:val="en-US"/>
        </w:rPr>
        <w:t xml:space="preserve">6.  In the classroom, the teacher will go over expectations about how they will be conducting the activity at the playground.  The teacher should also review of the worksheets as well as have a brief discussion about safety rules on the playground. </w:t>
      </w:r>
      <w:r>
        <w:rPr>
          <w:rFonts w:ascii="Helvetica" w:cs="Arial Unicode MS" w:hAnsi="Arial Unicode MS" w:eastAsia="Arial Unicode MS"/>
          <w:b w:val="1"/>
          <w:bCs w:val="1"/>
          <w:u w:val="single"/>
          <w:rtl w:val="0"/>
          <w:lang w:val="en-US"/>
        </w:rPr>
        <w:t>Always have the lighter person get off the seesaw first.  Make sure an adult is spotting you while getting off the seesaws.</w:t>
      </w:r>
    </w:p>
    <w:p>
      <w:pPr>
        <w:pStyle w:val="Body"/>
        <w:bidi w:val="0"/>
        <w:rPr>
          <w:b w:val="1"/>
          <w:bCs w:val="1"/>
          <w:u w:val="single"/>
        </w:rPr>
      </w:pPr>
    </w:p>
    <w:p>
      <w:pPr>
        <w:pStyle w:val="Body"/>
        <w:rPr>
          <w:b w:val="1"/>
          <w:bCs w:val="1"/>
          <w:u w:val="single"/>
        </w:rPr>
      </w:pPr>
      <w:r>
        <w:rPr>
          <w:b w:val="1"/>
          <w:bCs w:val="1"/>
          <w:u w:val="single"/>
          <w:rtl w:val="0"/>
          <w:lang w:val="en-US"/>
        </w:rPr>
        <w:t xml:space="preserve">Trip to the playground:  Seesaw Investigation  </w:t>
      </w:r>
      <w:r>
        <w:rPr>
          <w:b w:val="1"/>
          <w:bCs w:val="1"/>
          <w:sz w:val="18"/>
          <w:szCs w:val="18"/>
          <w:rtl w:val="0"/>
          <w:lang w:val="en-US"/>
        </w:rPr>
        <w:t xml:space="preserve">(Note:  </w:t>
      </w:r>
      <w:r>
        <w:rPr>
          <w:b w:val="0"/>
          <w:bCs w:val="0"/>
          <w:sz w:val="18"/>
          <w:szCs w:val="18"/>
          <w:rtl w:val="0"/>
          <w:lang w:val="en-US"/>
        </w:rPr>
        <w:t>*If you don</w:t>
      </w:r>
      <w:r>
        <w:rPr>
          <w:b w:val="0"/>
          <w:bCs w:val="0"/>
          <w:sz w:val="18"/>
          <w:szCs w:val="18"/>
          <w:rtl w:val="0"/>
          <w:lang w:val="fr-FR"/>
        </w:rPr>
        <w:t>’</w:t>
      </w:r>
      <w:r>
        <w:rPr>
          <w:b w:val="0"/>
          <w:bCs w:val="0"/>
          <w:sz w:val="18"/>
          <w:szCs w:val="18"/>
          <w:rtl w:val="0"/>
          <w:lang w:val="en-US"/>
        </w:rPr>
        <w:t>t have access to a park with a seesaw, you can use a 2 x 8 x 8 plank with a block underneath for the fulcrum</w:t>
      </w:r>
      <w:r>
        <w:rPr>
          <w:b w:val="0"/>
          <w:bCs w:val="0"/>
          <w:sz w:val="18"/>
          <w:szCs w:val="18"/>
          <w:rtl w:val="0"/>
          <w:lang w:val="en-US"/>
        </w:rPr>
        <w:t xml:space="preserve"> but no kids on plank please).</w:t>
      </w:r>
    </w:p>
    <w:p>
      <w:pPr>
        <w:pStyle w:val="Body"/>
        <w:rPr>
          <w:b w:val="1"/>
          <w:bCs w:val="1"/>
          <w:u w:val="single"/>
        </w:rPr>
      </w:pPr>
    </w:p>
    <w:p>
      <w:pPr>
        <w:pStyle w:val="Body"/>
        <w:bidi w:val="0"/>
        <w:rPr>
          <w:u w:val="single"/>
        </w:rPr>
      </w:pPr>
      <w:r>
        <w:rPr>
          <w:rFonts w:ascii="Helvetica" w:cs="Arial Unicode MS" w:hAnsi="Arial Unicode MS" w:eastAsia="Arial Unicode MS"/>
          <w:rtl w:val="0"/>
          <w:lang w:val="en-US"/>
        </w:rPr>
        <w:t>7.   Students will take a trip to the playground the next day to answer the question, How can you balance on the seesaw with 2 people of different weights?  Could you balance the seesaw if there were more than 2 people on the seesaw?  Were there any forces were acting on you when you were on the seesaw? What happens if one side of the seesaw is heavier?</w:t>
      </w:r>
    </w:p>
    <w:p>
      <w:pPr>
        <w:pStyle w:val="Body"/>
        <w:bidi w:val="0"/>
      </w:pPr>
    </w:p>
    <w:p>
      <w:pPr>
        <w:pStyle w:val="Body"/>
        <w:bidi w:val="0"/>
      </w:pPr>
      <w:r>
        <w:rPr>
          <w:rFonts w:ascii="Helvetica" w:cs="Arial Unicode MS" w:hAnsi="Arial Unicode MS" w:eastAsia="Arial Unicode MS"/>
          <w:rtl w:val="0"/>
          <w:lang w:val="en-US"/>
        </w:rPr>
        <w:t>8.  At the park, students will be given the opportunity to just play for a 15 minutes.  Afterwards, the seesaw investigation begins:  Groups of students will try different combinations of where they sit on the seesaws to make observations about weights and distances that are needed to balance or unbalance the seesaws.</w:t>
      </w:r>
    </w:p>
    <w:p>
      <w:pPr>
        <w:pStyle w:val="Body"/>
        <w:bidi w:val="0"/>
      </w:pPr>
    </w:p>
    <w:p>
      <w:pPr>
        <w:pStyle w:val="Body"/>
        <w:bidi w:val="0"/>
      </w:pPr>
      <w:r>
        <w:rPr>
          <w:rFonts w:ascii="Helvetica" w:cs="Arial Unicode MS" w:hAnsi="Arial Unicode MS" w:eastAsia="Arial Unicode MS"/>
          <w:rtl w:val="0"/>
          <w:lang w:val="en-US"/>
        </w:rPr>
        <w:t>10.   Students will work in groups to investigate how to balance themselves on the seesaws.</w:t>
      </w:r>
    </w:p>
    <w:p>
      <w:pPr>
        <w:pStyle w:val="Body"/>
        <w:bidi w:val="0"/>
      </w:pPr>
      <w:r>
        <w:rPr>
          <w:rFonts w:ascii="Helvetica" w:cs="Arial Unicode MS" w:hAnsi="Arial Unicode MS" w:eastAsia="Arial Unicode MS"/>
          <w:rtl w:val="0"/>
          <w:lang w:val="en-US"/>
        </w:rPr>
        <w:t xml:space="preserve">Students will fill out </w:t>
      </w:r>
      <w:r>
        <w:rPr>
          <w:rFonts w:ascii="Helvetica" w:cs="Arial Unicode MS" w:hAnsi="Arial Unicode MS" w:eastAsia="Arial Unicode MS"/>
          <w:b w:val="1"/>
          <w:bCs w:val="1"/>
          <w:rtl w:val="0"/>
          <w:lang w:val="en-US"/>
        </w:rPr>
        <w:t xml:space="preserve">worksheets </w:t>
      </w:r>
      <w:r>
        <w:rPr>
          <w:rFonts w:ascii="Helvetica" w:cs="Arial Unicode MS" w:hAnsi="Arial Unicode MS" w:eastAsia="Arial Unicode MS"/>
          <w:rtl w:val="0"/>
          <w:lang w:val="en-US"/>
        </w:rPr>
        <w:t xml:space="preserve">and make connections and notice patterns about force and motion on the lever.  </w:t>
      </w:r>
    </w:p>
    <w:p>
      <w:pPr>
        <w:pStyle w:val="Body"/>
        <w:bidi w:val="0"/>
      </w:pPr>
    </w:p>
    <w:p>
      <w:pPr>
        <w:pStyle w:val="Body"/>
        <w:rPr>
          <w:b w:val="1"/>
          <w:bCs w:val="1"/>
        </w:rPr>
      </w:pPr>
      <w:r>
        <w:rPr>
          <w:b w:val="1"/>
          <w:bCs w:val="1"/>
          <w:rtl w:val="0"/>
          <w:lang w:val="en-US"/>
        </w:rPr>
        <w:t>Post-Trip Debrief in the classroom</w:t>
      </w:r>
    </w:p>
    <w:p>
      <w:pPr>
        <w:pStyle w:val="Body"/>
        <w:rPr>
          <w:b w:val="1"/>
          <w:bCs w:val="1"/>
        </w:rPr>
      </w:pPr>
    </w:p>
    <w:p>
      <w:pPr>
        <w:pStyle w:val="Body"/>
        <w:bidi w:val="0"/>
      </w:pPr>
      <w:r>
        <w:rPr>
          <w:rFonts w:ascii="Helvetica" w:cs="Arial Unicode MS" w:hAnsi="Arial Unicode MS" w:eastAsia="Arial Unicode MS"/>
          <w:rtl w:val="0"/>
          <w:lang w:val="en-US"/>
        </w:rPr>
        <w:t>9.  Back in the classroom, class will debrief and discuss their findings.</w:t>
      </w:r>
    </w:p>
    <w:p>
      <w:pPr>
        <w:pStyle w:val="Body"/>
        <w:rPr>
          <w:b w:val="1"/>
          <w:bCs w:val="1"/>
        </w:rPr>
      </w:pPr>
    </w:p>
    <w:p>
      <w:pPr>
        <w:pStyle w:val="Body"/>
        <w:rPr>
          <w:b w:val="0"/>
          <w:bCs w:val="0"/>
        </w:rPr>
      </w:pPr>
      <w:r>
        <w:rPr>
          <w:b w:val="1"/>
          <w:bCs w:val="1"/>
          <w:rtl w:val="0"/>
          <w:lang w:val="en-US"/>
        </w:rPr>
        <w:t xml:space="preserve">Engage:  </w:t>
      </w:r>
      <w:r>
        <w:rPr>
          <w:b w:val="0"/>
          <w:bCs w:val="0"/>
          <w:rtl w:val="0"/>
          <w:lang w:val="en-US"/>
        </w:rPr>
        <w:t xml:space="preserve">Students will have read the story, </w:t>
      </w:r>
      <w:r>
        <w:rPr>
          <w:b w:val="0"/>
          <w:bCs w:val="0"/>
          <w:u w:val="single"/>
          <w:rtl w:val="0"/>
          <w:lang w:val="en-US"/>
        </w:rPr>
        <w:t xml:space="preserve">Clevor Trevor </w:t>
      </w:r>
      <w:r>
        <w:rPr>
          <w:b w:val="0"/>
          <w:bCs w:val="0"/>
          <w:rtl w:val="0"/>
          <w:lang w:val="en-US"/>
        </w:rPr>
        <w:t>by Sarah Albee.  The class will have a  discussion about why Kyle and Amanda had to stay in those positions on their broken seesaw.  The teacher will model a diagram on the board with the words Easy to Lift above the diagram of a fulcrum and the two children represented by load and effort.</w:t>
      </w:r>
    </w:p>
    <w:p>
      <w:pPr>
        <w:pStyle w:val="Body"/>
        <w:rPr>
          <w:b w:val="0"/>
          <w:bCs w:val="0"/>
        </w:rPr>
      </w:pPr>
    </w:p>
    <w:p>
      <w:pPr>
        <w:pStyle w:val="Body"/>
        <w:rPr>
          <w:b w:val="0"/>
          <w:bCs w:val="0"/>
        </w:rPr>
      </w:pPr>
    </w:p>
    <w:p>
      <w:pPr>
        <w:pStyle w:val="Body"/>
        <w:rPr>
          <w:b w:val="0"/>
          <w:bCs w:val="0"/>
        </w:rPr>
      </w:pPr>
      <w:r>
        <w:rPr>
          <w:b w:val="1"/>
          <w:bCs w:val="1"/>
          <w:rtl w:val="0"/>
          <w:lang w:val="en-US"/>
        </w:rPr>
        <w:t xml:space="preserve">Explore:  </w:t>
      </w:r>
      <w:r>
        <w:rPr>
          <w:b w:val="0"/>
          <w:bCs w:val="0"/>
          <w:rtl w:val="0"/>
          <w:lang w:val="en-US"/>
        </w:rPr>
        <w:t>Students will work with partners using fulcrums an a paint stick as a lever as well as a bundle of 10 washers to re-enact the story.  They will get small post-its to label their examples as in or out of balance and explain why.  Students will explain why there are two forces that must act in order for the paint stick to experience a change of movement.</w:t>
      </w:r>
    </w:p>
    <w:p>
      <w:pPr>
        <w:pStyle w:val="Body"/>
        <w:rPr>
          <w:b w:val="0"/>
          <w:bCs w:val="0"/>
        </w:rPr>
      </w:pPr>
    </w:p>
    <w:p>
      <w:pPr>
        <w:pStyle w:val="Body"/>
        <w:rPr>
          <w:b w:val="0"/>
          <w:bCs w:val="0"/>
        </w:rPr>
      </w:pPr>
    </w:p>
    <w:p>
      <w:pPr>
        <w:pStyle w:val="Body"/>
        <w:rPr>
          <w:b w:val="0"/>
          <w:bCs w:val="0"/>
        </w:rPr>
      </w:pPr>
      <w:r>
        <w:rPr>
          <w:b w:val="1"/>
          <w:bCs w:val="1"/>
          <w:rtl w:val="0"/>
          <w:lang w:val="en-US"/>
        </w:rPr>
        <w:t xml:space="preserve">Explain:  </w:t>
      </w:r>
      <w:r>
        <w:rPr>
          <w:b w:val="0"/>
          <w:bCs w:val="0"/>
          <w:rtl w:val="0"/>
          <w:lang w:val="en-US"/>
        </w:rPr>
        <w:t xml:space="preserve">As we debrief, I will ask students to explain what the idea Trevor had was.  Asking questions like, so is there a change in the system?  Why?  What does the seesaw do?  How far does the load measure?  Where is the force transferred from? </w:t>
      </w:r>
      <w:r>
        <w:rPr>
          <w:b w:val="0"/>
          <w:bCs w:val="0"/>
          <w:rtl w:val="0"/>
          <w:lang w:val="en-US"/>
        </w:rPr>
        <w:t>How does this simple machine make work easier? In this case, how does the lever reduce the amount of effort needed to lift an object?</w:t>
      </w:r>
      <w:r>
        <w:rPr>
          <w:b w:val="0"/>
          <w:bCs w:val="0"/>
          <w:rtl w:val="0"/>
          <w:lang w:val="en-US"/>
        </w:rPr>
        <w:t xml:space="preserve"> The teacher will reinforce the concept that any change in a system involves a small force moving over a large distance and a larger force moving over a shorter distance.  We can measure this with forcemeters.  Students will be asked to explain their results from their playground investigation.</w:t>
      </w:r>
    </w:p>
    <w:p>
      <w:pPr>
        <w:pStyle w:val="Body"/>
        <w:rPr>
          <w:b w:val="0"/>
          <w:bCs w:val="0"/>
        </w:rPr>
      </w:pPr>
    </w:p>
    <w:p>
      <w:pPr>
        <w:pStyle w:val="Body"/>
        <w:rPr>
          <w:b w:val="0"/>
          <w:bCs w:val="0"/>
        </w:rPr>
      </w:pPr>
      <w:r>
        <w:rPr>
          <w:b w:val="0"/>
          <w:bCs w:val="0"/>
          <w:rtl w:val="0"/>
          <w:lang w:val="en-US"/>
        </w:rPr>
        <w:t>Students can draw and label the diagram of this activity.  The teacher will debrief in the classroom and consider the worksheet to be an exit slip.</w:t>
      </w:r>
    </w:p>
    <w:p>
      <w:pPr>
        <w:pStyle w:val="Body"/>
        <w:rPr>
          <w:b w:val="0"/>
          <w:bCs w:val="0"/>
        </w:rPr>
      </w:pPr>
    </w:p>
    <w:p>
      <w:pPr>
        <w:pStyle w:val="Body"/>
        <w:rPr>
          <w:b w:val="1"/>
          <w:bCs w:val="1"/>
        </w:rPr>
      </w:pPr>
    </w:p>
    <w:p>
      <w:pPr>
        <w:pStyle w:val="Body"/>
        <w:rPr>
          <w:b w:val="1"/>
          <w:bCs w:val="1"/>
        </w:rPr>
      </w:pPr>
      <w:r>
        <w:rPr>
          <w:b w:val="1"/>
          <w:bCs w:val="1"/>
          <w:rtl w:val="0"/>
          <w:lang w:val="en-US"/>
        </w:rPr>
        <w:t xml:space="preserve">Elaborate:  </w:t>
      </w:r>
      <w:r>
        <w:rPr>
          <w:b w:val="0"/>
          <w:bCs w:val="0"/>
          <w:rtl w:val="0"/>
          <w:lang w:val="en-US"/>
        </w:rPr>
        <w:t xml:space="preserve">Students are going to the park to work in groups and try lifting each other, as well as a dictionary which will be tied to one end of the seesaw.  They will try out different combinations of students as they investigate.  As they are investigating, they will write down their findings in their notebooks.  </w:t>
      </w:r>
    </w:p>
    <w:p>
      <w:pPr>
        <w:pStyle w:val="Body"/>
        <w:bidi w:val="0"/>
      </w:pPr>
    </w:p>
    <w:p>
      <w:pPr>
        <w:pStyle w:val="Body"/>
        <w:bidi w:val="0"/>
      </w:pPr>
    </w:p>
    <w:p>
      <w:pPr>
        <w:pStyle w:val="Body"/>
        <w:rPr>
          <w:b w:val="0"/>
          <w:bCs w:val="0"/>
        </w:rPr>
      </w:pPr>
      <w:r>
        <w:rPr>
          <w:b w:val="1"/>
          <w:bCs w:val="1"/>
          <w:rtl w:val="0"/>
          <w:lang w:val="en-US"/>
        </w:rPr>
        <w:t xml:space="preserve">Evaluate:  </w:t>
      </w:r>
      <w:r>
        <w:rPr>
          <w:b w:val="0"/>
          <w:bCs w:val="0"/>
          <w:rtl w:val="0"/>
          <w:lang w:val="en-US"/>
        </w:rPr>
        <w:t xml:space="preserve">The teacher can ask, </w:t>
      </w:r>
      <w:r>
        <w:rPr>
          <w:b w:val="0"/>
          <w:bCs w:val="0"/>
          <w:rtl w:val="0"/>
          <w:lang w:val="en-US"/>
        </w:rPr>
        <w:t>‘</w:t>
      </w:r>
      <w:r>
        <w:rPr>
          <w:b w:val="0"/>
          <w:bCs w:val="0"/>
          <w:rtl w:val="0"/>
          <w:lang w:val="en-US"/>
        </w:rPr>
        <w:t>In what direction did the force act?</w:t>
      </w:r>
      <w:r>
        <w:rPr>
          <w:b w:val="0"/>
          <w:bCs w:val="0"/>
          <w:rtl w:val="0"/>
          <w:lang w:val="en-US"/>
        </w:rPr>
        <w:t>’  ‘</w:t>
      </w:r>
      <w:r>
        <w:rPr>
          <w:b w:val="0"/>
          <w:bCs w:val="0"/>
          <w:rtl w:val="0"/>
          <w:lang w:val="en-US"/>
        </w:rPr>
        <w:t>Does the force always act that way?</w:t>
      </w:r>
      <w:r>
        <w:rPr>
          <w:b w:val="0"/>
          <w:bCs w:val="0"/>
          <w:rtl w:val="0"/>
          <w:lang w:val="en-US"/>
        </w:rPr>
        <w:t>’  ‘</w:t>
      </w:r>
      <w:r>
        <w:rPr>
          <w:b w:val="0"/>
          <w:bCs w:val="0"/>
          <w:rtl w:val="0"/>
          <w:lang w:val="en-US"/>
        </w:rPr>
        <w:t>Is it acting all the time?</w:t>
      </w:r>
      <w:r>
        <w:rPr>
          <w:b w:val="0"/>
          <w:bCs w:val="0"/>
          <w:rtl w:val="0"/>
          <w:lang w:val="en-US"/>
        </w:rPr>
        <w:t>’ ‘</w:t>
      </w:r>
      <w:r>
        <w:rPr>
          <w:b w:val="0"/>
          <w:bCs w:val="0"/>
          <w:rtl w:val="0"/>
          <w:lang w:val="en-US"/>
        </w:rPr>
        <w:t>Do you know the name for the force that tends to make things fall straight down and acts like this all the time?</w:t>
      </w:r>
      <w:r>
        <w:rPr>
          <w:b w:val="0"/>
          <w:bCs w:val="0"/>
          <w:rtl w:val="0"/>
          <w:lang w:val="en-US"/>
        </w:rPr>
        <w:t xml:space="preserve">’ </w:t>
      </w:r>
      <w:r>
        <w:rPr>
          <w:b w:val="0"/>
          <w:bCs w:val="0"/>
          <w:rtl w:val="0"/>
          <w:lang w:val="en-US"/>
        </w:rPr>
        <w:t xml:space="preserve">The worksheets will be reviewed back in the classroom the next day and used as </w:t>
      </w:r>
      <w:r>
        <w:rPr>
          <w:b w:val="1"/>
          <w:bCs w:val="1"/>
          <w:rtl w:val="0"/>
          <w:lang w:val="en-US"/>
        </w:rPr>
        <w:t>exit slips</w:t>
      </w:r>
      <w:r>
        <w:rPr>
          <w:b w:val="0"/>
          <w:bCs w:val="0"/>
          <w:rtl w:val="0"/>
          <w:lang w:val="en-US"/>
        </w:rPr>
        <w:t xml:space="preserve"> to see what children understand and what needs to be retaught.</w:t>
      </w:r>
    </w:p>
    <w:p>
      <w:pPr>
        <w:pStyle w:val="Body"/>
        <w:rPr>
          <w:b w:val="1"/>
          <w:bCs w:val="1"/>
        </w:rPr>
      </w:pPr>
      <w:r>
        <w:rPr>
          <w:b w:val="1"/>
          <w:bCs w:val="1"/>
          <w:rtl w:val="0"/>
          <w:lang w:val="en-US"/>
        </w:rPr>
        <w:t xml:space="preserve">  </w:t>
      </w:r>
    </w:p>
    <w:p>
      <w:pPr>
        <w:pStyle w:val="Body"/>
        <w:rPr>
          <w:b w:val="1"/>
          <w:bCs w:val="1"/>
        </w:rPr>
      </w:pPr>
      <w:r>
        <w:rPr>
          <w:b w:val="1"/>
          <w:bCs w:val="1"/>
          <w:rtl w:val="0"/>
          <w:lang w:val="en-US"/>
        </w:rPr>
        <w:t xml:space="preserve">Extend:  </w:t>
      </w:r>
      <w:r>
        <w:rPr>
          <w:b w:val="0"/>
          <w:bCs w:val="0"/>
          <w:rtl w:val="0"/>
          <w:lang w:val="en-US"/>
        </w:rPr>
        <w:t>Students can explain and draw a diagram that compares how opening a cocoa tin with a screwdriver is like Trevor</w:t>
      </w:r>
      <w:r>
        <w:rPr>
          <w:b w:val="0"/>
          <w:bCs w:val="0"/>
          <w:rtl w:val="0"/>
          <w:lang w:val="en-US"/>
        </w:rPr>
        <w:t>’</w:t>
      </w:r>
      <w:r>
        <w:rPr>
          <w:b w:val="0"/>
          <w:bCs w:val="0"/>
          <w:rtl w:val="0"/>
          <w:lang w:val="en-US"/>
        </w:rPr>
        <w:t>s seesaw trick.</w:t>
      </w: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jc w:val="center"/>
        <w:rPr>
          <w:b w:val="1"/>
          <w:bCs w:val="1"/>
        </w:rPr>
      </w:pPr>
    </w:p>
    <w:p>
      <w:pPr>
        <w:pStyle w:val="Body"/>
        <w:jc w:val="center"/>
        <w:rPr>
          <w:b w:val="1"/>
          <w:bCs w:val="1"/>
        </w:rPr>
      </w:pPr>
    </w:p>
    <w:p>
      <w:pPr>
        <w:pStyle w:val="Body"/>
        <w:jc w:val="center"/>
        <w:rPr>
          <w:b w:val="1"/>
          <w:bCs w:val="1"/>
        </w:rPr>
      </w:pPr>
    </w:p>
    <w:p>
      <w:pPr>
        <w:pStyle w:val="Body"/>
        <w:jc w:val="center"/>
        <w:rPr>
          <w:b w:val="1"/>
          <w:bCs w:val="1"/>
        </w:rPr>
      </w:pPr>
    </w:p>
    <w:p>
      <w:pPr>
        <w:pStyle w:val="Body"/>
        <w:jc w:val="center"/>
        <w:rPr>
          <w:b w:val="1"/>
          <w:bCs w:val="1"/>
        </w:rPr>
      </w:pPr>
    </w:p>
    <w:p>
      <w:pPr>
        <w:pStyle w:val="Body"/>
        <w:jc w:val="center"/>
        <w:rPr>
          <w:b w:val="1"/>
          <w:bCs w:val="1"/>
        </w:rPr>
      </w:pPr>
      <w:r>
        <w:rPr>
          <w:b w:val="1"/>
          <w:bCs w:val="1"/>
          <w:rtl w:val="0"/>
          <w:lang w:val="en-US"/>
        </w:rPr>
        <w:t>Playground Worksheets</w:t>
      </w:r>
    </w:p>
    <w:p>
      <w:pPr>
        <w:pStyle w:val="Body"/>
        <w:rPr>
          <w:b w:val="1"/>
          <w:bCs w:val="1"/>
        </w:rPr>
      </w:pPr>
    </w:p>
    <w:p>
      <w:pPr>
        <w:pStyle w:val="Body"/>
        <w:rPr>
          <w:b w:val="1"/>
          <w:bCs w:val="1"/>
        </w:rPr>
      </w:pPr>
      <w:r>
        <w:rPr>
          <w:b w:val="1"/>
          <w:bCs w:val="1"/>
          <w:rtl w:val="0"/>
          <w:lang w:val="en-US"/>
        </w:rPr>
        <w:t xml:space="preserve">-Tape </w:t>
      </w:r>
      <w:r>
        <w:rPr>
          <w:b w:val="0"/>
          <w:bCs w:val="0"/>
          <w:rtl w:val="0"/>
          <w:lang w:val="en-US"/>
        </w:rPr>
        <w:t xml:space="preserve">these worksheets into your science notebook. </w:t>
      </w:r>
    </w:p>
    <w:p>
      <w:pPr>
        <w:pStyle w:val="Body"/>
        <w:rPr>
          <w:b w:val="1"/>
          <w:bCs w:val="1"/>
        </w:rPr>
      </w:pPr>
      <w:r>
        <w:rPr>
          <w:b w:val="1"/>
          <w:bCs w:val="1"/>
          <w:rtl w:val="0"/>
          <w:lang w:val="en-US"/>
        </w:rPr>
        <w:t xml:space="preserve">-Use </w:t>
      </w:r>
      <w:r>
        <w:rPr>
          <w:b w:val="0"/>
          <w:bCs w:val="0"/>
          <w:rtl w:val="0"/>
          <w:lang w:val="en-US"/>
        </w:rPr>
        <w:t xml:space="preserve">arrows to draw </w:t>
      </w:r>
      <w:r>
        <w:rPr>
          <w:b w:val="1"/>
          <w:bCs w:val="1"/>
          <w:rtl w:val="0"/>
          <w:lang w:val="en-US"/>
        </w:rPr>
        <w:t xml:space="preserve">each force </w:t>
      </w:r>
      <w:r>
        <w:rPr>
          <w:b w:val="0"/>
          <w:bCs w:val="0"/>
          <w:rtl w:val="0"/>
          <w:lang w:val="en-US"/>
        </w:rPr>
        <w:t xml:space="preserve">and its </w:t>
      </w:r>
      <w:r>
        <w:rPr>
          <w:b w:val="1"/>
          <w:bCs w:val="1"/>
          <w:rtl w:val="0"/>
          <w:lang w:val="en-US"/>
        </w:rPr>
        <w:t xml:space="preserve">direction </w:t>
      </w:r>
      <w:r>
        <w:rPr>
          <w:b w:val="0"/>
          <w:bCs w:val="0"/>
          <w:rtl w:val="0"/>
          <w:lang w:val="en-US"/>
        </w:rPr>
        <w:t>for numbers 1 - 3 below</w:t>
      </w:r>
      <w:r>
        <w:rPr>
          <w:b w:val="1"/>
          <w:bCs w:val="1"/>
          <w:rtl w:val="0"/>
          <w:lang w:val="en-US"/>
        </w:rPr>
        <w:t xml:space="preserve">.   </w:t>
      </w:r>
    </w:p>
    <w:p>
      <w:pPr>
        <w:pStyle w:val="Body"/>
        <w:rPr>
          <w:b w:val="0"/>
          <w:bCs w:val="0"/>
        </w:rPr>
      </w:pPr>
      <w:r>
        <w:rPr>
          <w:b w:val="1"/>
          <w:bCs w:val="1"/>
          <w:rtl w:val="0"/>
          <w:lang w:val="en-US"/>
        </w:rPr>
        <w:t xml:space="preserve">-Label </w:t>
      </w:r>
      <w:r>
        <w:rPr>
          <w:b w:val="0"/>
          <w:bCs w:val="0"/>
          <w:rtl w:val="0"/>
          <w:lang w:val="en-US"/>
        </w:rPr>
        <w:t>your diagram</w:t>
      </w:r>
      <w:r>
        <w:rPr>
          <w:b w:val="1"/>
          <w:bCs w:val="1"/>
          <w:rtl w:val="0"/>
          <w:lang w:val="en-US"/>
        </w:rPr>
        <w:t xml:space="preserve"> </w:t>
      </w:r>
      <w:r>
        <w:rPr>
          <w:b w:val="1"/>
          <w:bCs w:val="1"/>
          <w:i w:val="1"/>
          <w:iCs w:val="1"/>
          <w:rtl w:val="0"/>
          <w:lang w:val="en-US"/>
        </w:rPr>
        <w:t>in balance or out of balance</w:t>
      </w:r>
      <w:r>
        <w:rPr>
          <w:b w:val="1"/>
          <w:bCs w:val="1"/>
          <w:rtl w:val="0"/>
          <w:lang w:val="en-US"/>
        </w:rPr>
        <w:t xml:space="preserve"> </w:t>
      </w:r>
      <w:r>
        <w:rPr>
          <w:b w:val="0"/>
          <w:bCs w:val="0"/>
          <w:rtl w:val="0"/>
          <w:lang w:val="en-US"/>
        </w:rPr>
        <w:t xml:space="preserve">underneath each diagram. </w:t>
      </w:r>
    </w:p>
    <w:p>
      <w:pPr>
        <w:pStyle w:val="Body"/>
        <w:bidi w:val="0"/>
      </w:pPr>
    </w:p>
    <w:p>
      <w:pPr>
        <w:pStyle w:val="Body"/>
        <w:bidi w:val="0"/>
      </w:pPr>
    </w:p>
    <w:p>
      <w:pPr>
        <w:pStyle w:val="Body"/>
        <w:numPr>
          <w:ilvl w:val="0"/>
          <w:numId w:val="2"/>
        </w:numPr>
        <w:bidi w:val="0"/>
        <w:ind w:left="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rtl w:val="0"/>
          <w:lang w:val="en-US"/>
        </w:rPr>
        <w:t xml:space="preserve"> </w:t>
      </w:r>
      <w:r>
        <w:rPr>
          <w:rFonts w:ascii="Helvetica" w:cs="Arial Unicode MS" w:hAnsi="Arial Unicode MS" w:eastAsia="Arial Unicode MS"/>
          <w:b w:val="1"/>
          <w:bCs w:val="1"/>
          <w:rtl w:val="0"/>
          <w:lang w:val="en-US"/>
        </w:rPr>
        <w:t>Draw and label</w:t>
      </w:r>
      <w:r>
        <w:rPr>
          <w:rFonts w:ascii="Helvetica" w:cs="Arial Unicode MS" w:hAnsi="Arial Unicode MS" w:eastAsia="Arial Unicode MS"/>
          <w:rtl w:val="0"/>
          <w:lang w:val="en-US"/>
        </w:rPr>
        <w:t xml:space="preserve"> a combination of students that demonstrates an </w:t>
      </w:r>
      <w:r>
        <w:rPr>
          <w:rFonts w:ascii="Helvetica" w:cs="Arial Unicode MS" w:hAnsi="Arial Unicode MS" w:eastAsia="Arial Unicode MS"/>
          <w:b w:val="1"/>
          <w:bCs w:val="1"/>
          <w:rtl w:val="0"/>
          <w:lang w:val="en-US"/>
        </w:rPr>
        <w:t>easy to lift load.</w:t>
      </w:r>
      <w:r>
        <w:rPr>
          <w:rFonts w:ascii="Helvetica" w:cs="Arial Unicode MS" w:hAnsi="Arial Unicode MS" w:eastAsia="Arial Unicode MS"/>
          <w:rtl w:val="0"/>
          <w:lang w:val="en-US"/>
        </w:rPr>
        <w:t xml:space="preserve">  Be sure to label the arm, fulcrum, and one side for the load and the other side for the effort.</w:t>
      </w: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pPr>
    </w:p>
    <w:p>
      <w:pPr>
        <w:pStyle w:val="Body"/>
        <w:bidi w:val="0"/>
        <w:rPr>
          <w:b w:val="1"/>
          <w:bCs w:val="1"/>
        </w:rPr>
      </w:pPr>
      <w:r>
        <w:rPr>
          <w:rFonts w:ascii="Helvetica" w:cs="Arial Unicode MS" w:hAnsi="Arial Unicode MS" w:eastAsia="Arial Unicode MS"/>
          <w:rtl w:val="0"/>
          <w:lang w:val="en-US"/>
        </w:rPr>
        <w:t xml:space="preserve">2.  </w:t>
      </w:r>
      <w:r>
        <w:rPr>
          <w:rFonts w:ascii="Helvetica" w:cs="Arial Unicode MS" w:hAnsi="Arial Unicode MS" w:eastAsia="Arial Unicode MS"/>
          <w:b w:val="1"/>
          <w:bCs w:val="1"/>
          <w:rtl w:val="0"/>
          <w:lang w:val="en-US"/>
        </w:rPr>
        <w:t xml:space="preserve">Draw and label </w:t>
      </w:r>
      <w:r>
        <w:rPr>
          <w:rFonts w:ascii="Helvetica" w:cs="Arial Unicode MS" w:hAnsi="Arial Unicode MS" w:eastAsia="Arial Unicode MS"/>
          <w:rtl w:val="0"/>
          <w:lang w:val="en-US"/>
        </w:rPr>
        <w:t xml:space="preserve">a picture of students on a seesaw that demonstrates a </w:t>
      </w:r>
      <w:r>
        <w:rPr>
          <w:rFonts w:ascii="Helvetica" w:cs="Arial Unicode MS" w:hAnsi="Arial Unicode MS" w:eastAsia="Arial Unicode MS"/>
          <w:b w:val="1"/>
          <w:bCs w:val="1"/>
          <w:rtl w:val="0"/>
          <w:lang w:val="en-US"/>
        </w:rPr>
        <w:t>hard to lift load.</w:t>
      </w: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p>
    <w:p>
      <w:pPr>
        <w:pStyle w:val="Body"/>
        <w:bidi w:val="0"/>
        <w:rPr>
          <w:b w:val="1"/>
          <w:bCs w:val="1"/>
        </w:rPr>
      </w:pPr>
      <w:r>
        <w:rPr>
          <w:rFonts w:ascii="Helvetica" w:cs="Arial Unicode MS" w:hAnsi="Arial Unicode MS" w:eastAsia="Arial Unicode MS"/>
          <w:rtl w:val="0"/>
          <w:lang w:val="en-US"/>
        </w:rPr>
        <w:t xml:space="preserve">3.  </w:t>
      </w:r>
      <w:r>
        <w:rPr>
          <w:rFonts w:ascii="Helvetica" w:cs="Arial Unicode MS" w:hAnsi="Arial Unicode MS" w:eastAsia="Arial Unicode MS"/>
          <w:b w:val="1"/>
          <w:bCs w:val="1"/>
          <w:rtl w:val="0"/>
          <w:lang w:val="en-US"/>
        </w:rPr>
        <w:t xml:space="preserve">Draw and label </w:t>
      </w:r>
      <w:r>
        <w:rPr>
          <w:rFonts w:ascii="Helvetica" w:cs="Arial Unicode MS" w:hAnsi="Arial Unicode MS" w:eastAsia="Arial Unicode MS"/>
          <w:rtl w:val="0"/>
          <w:lang w:val="en-US"/>
        </w:rPr>
        <w:t xml:space="preserve">a diagram of students that make up a </w:t>
      </w:r>
      <w:r>
        <w:rPr>
          <w:rFonts w:ascii="Helvetica" w:cs="Arial Unicode MS" w:hAnsi="Arial Unicode MS" w:eastAsia="Arial Unicode MS"/>
          <w:b w:val="1"/>
          <w:bCs w:val="1"/>
          <w:rtl w:val="0"/>
          <w:lang w:val="en-US"/>
        </w:rPr>
        <w:t>balanced load.</w:t>
      </w:r>
    </w:p>
    <w:p>
      <w:pPr>
        <w:pStyle w:val="Body"/>
        <w:bidi w:val="0"/>
      </w:pPr>
    </w:p>
    <w:p>
      <w:pPr>
        <w:pStyle w:val="Body"/>
        <w:bidi w:val="0"/>
      </w:pPr>
    </w:p>
    <w:p>
      <w:pPr>
        <w:pStyle w:val="Body"/>
        <w:bidi w:val="0"/>
      </w:pPr>
    </w:p>
    <w:p>
      <w:pPr>
        <w:pStyle w:val="Body"/>
        <w:bidi w:val="0"/>
      </w:pPr>
    </w:p>
    <w:p>
      <w:pPr>
        <w:pStyle w:val="Body"/>
        <w:bidi w:val="0"/>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p>
    <w:p>
      <w:pPr>
        <w:pStyle w:val="Body"/>
        <w:spacing w:line="192" w:lineRule="auto"/>
        <w:jc w:val="center"/>
        <w:rPr>
          <w:b w:val="1"/>
          <w:bCs w:val="1"/>
        </w:rPr>
      </w:pPr>
      <w:r>
        <w:rPr>
          <w:b w:val="1"/>
          <w:bCs w:val="1"/>
          <w:rtl w:val="0"/>
          <w:lang w:val="en-US"/>
        </w:rPr>
        <w:t>My Word List</w:t>
      </w:r>
    </w:p>
    <w:p>
      <w:pPr>
        <w:pStyle w:val="Body"/>
        <w:spacing w:line="192" w:lineRule="auto"/>
      </w:pPr>
    </w:p>
    <w:p>
      <w:pPr>
        <w:pStyle w:val="Body"/>
        <w:spacing w:line="192" w:lineRule="auto"/>
      </w:pPr>
      <w:r>
        <w:rPr>
          <w:b w:val="1"/>
          <w:bCs w:val="1"/>
          <w:rtl w:val="0"/>
          <w:lang w:val="en-US"/>
        </w:rPr>
        <w:t>arm</w:t>
      </w:r>
      <w:r>
        <w:rPr>
          <w:rtl w:val="0"/>
          <w:lang w:val="en-US"/>
        </w:rPr>
        <w:t xml:space="preserve">:  a part of a </w:t>
      </w:r>
      <w:r>
        <w:rPr>
          <w:u w:val="single"/>
          <w:rtl w:val="0"/>
          <w:lang w:val="en-US"/>
        </w:rPr>
        <w:t>lever</w:t>
      </w:r>
      <w:r>
        <w:rPr>
          <w:rtl w:val="0"/>
          <w:lang w:val="en-US"/>
        </w:rPr>
        <w:t xml:space="preserve"> which is a rigid bar.</w:t>
      </w:r>
    </w:p>
    <w:p>
      <w:pPr>
        <w:pStyle w:val="Body"/>
        <w:spacing w:line="192" w:lineRule="auto"/>
      </w:pPr>
    </w:p>
    <w:p>
      <w:pPr>
        <w:pStyle w:val="Body"/>
        <w:spacing w:line="192" w:lineRule="auto"/>
        <w:rPr>
          <w:b w:val="1"/>
          <w:bCs w:val="1"/>
        </w:rPr>
      </w:pPr>
      <w:r>
        <w:rPr>
          <w:b w:val="1"/>
          <w:bCs w:val="1"/>
          <w:rtl w:val="0"/>
          <w:lang w:val="en-US"/>
        </w:rPr>
        <w:t xml:space="preserve">lever: </w:t>
      </w:r>
      <w:r>
        <w:rPr>
          <w:b w:val="0"/>
          <w:bCs w:val="0"/>
          <w:rtl w:val="0"/>
          <w:lang w:val="en-US"/>
        </w:rPr>
        <w:t xml:space="preserve">a </w:t>
      </w:r>
      <w:r>
        <w:rPr>
          <w:b w:val="0"/>
          <w:bCs w:val="0"/>
          <w:u w:val="single"/>
          <w:rtl w:val="0"/>
          <w:lang w:val="en-US"/>
        </w:rPr>
        <w:t>simple machine</w:t>
      </w:r>
      <w:r>
        <w:rPr>
          <w:b w:val="0"/>
          <w:bCs w:val="0"/>
          <w:rtl w:val="0"/>
          <w:lang w:val="en-US"/>
        </w:rPr>
        <w:t xml:space="preserve"> that helps you do </w:t>
      </w:r>
      <w:r>
        <w:rPr>
          <w:b w:val="0"/>
          <w:bCs w:val="0"/>
          <w:u w:val="single"/>
          <w:rtl w:val="0"/>
          <w:lang w:val="en-US"/>
        </w:rPr>
        <w:t>work</w:t>
      </w:r>
      <w:r>
        <w:rPr>
          <w:b w:val="0"/>
          <w:bCs w:val="0"/>
          <w:rtl w:val="0"/>
          <w:lang w:val="en-US"/>
        </w:rPr>
        <w:t xml:space="preserve"> that is a rigid bar for lifting </w:t>
      </w:r>
      <w:r>
        <w:rPr>
          <w:b w:val="0"/>
          <w:bCs w:val="0"/>
          <w:u w:val="single"/>
          <w:rtl w:val="0"/>
          <w:lang w:val="en-US"/>
        </w:rPr>
        <w:t>loads</w:t>
      </w:r>
      <w:r>
        <w:rPr>
          <w:b w:val="0"/>
          <w:bCs w:val="0"/>
          <w:rtl w:val="0"/>
          <w:lang w:val="en-US"/>
        </w:rPr>
        <w:t xml:space="preserve"> that turns around a fixed point.</w:t>
      </w:r>
    </w:p>
    <w:p>
      <w:pPr>
        <w:pStyle w:val="Body"/>
        <w:spacing w:line="192" w:lineRule="auto"/>
      </w:pPr>
    </w:p>
    <w:p>
      <w:pPr>
        <w:pStyle w:val="Body"/>
        <w:spacing w:line="192" w:lineRule="auto"/>
        <w:rPr>
          <w:u w:val="single"/>
        </w:rPr>
      </w:pPr>
      <w:r>
        <w:rPr>
          <w:b w:val="1"/>
          <w:bCs w:val="1"/>
          <w:rtl w:val="0"/>
          <w:lang w:val="en-US"/>
        </w:rPr>
        <w:t>fulcrum</w:t>
      </w:r>
      <w:r>
        <w:rPr>
          <w:rtl w:val="0"/>
          <w:lang w:val="en-US"/>
        </w:rPr>
        <w:t xml:space="preserve">:  the support for the </w:t>
      </w:r>
      <w:r>
        <w:rPr>
          <w:u w:val="single"/>
          <w:rtl w:val="0"/>
          <w:lang w:val="en-US"/>
        </w:rPr>
        <w:t>lever.</w:t>
      </w:r>
    </w:p>
    <w:p>
      <w:pPr>
        <w:pStyle w:val="Body"/>
        <w:spacing w:line="192" w:lineRule="auto"/>
      </w:pPr>
    </w:p>
    <w:p>
      <w:pPr>
        <w:pStyle w:val="Body"/>
        <w:spacing w:line="192" w:lineRule="auto"/>
      </w:pPr>
      <w:r>
        <w:rPr>
          <w:b w:val="1"/>
          <w:bCs w:val="1"/>
          <w:rtl w:val="0"/>
          <w:lang w:val="en-US"/>
        </w:rPr>
        <w:t>load</w:t>
      </w:r>
      <w:r>
        <w:rPr>
          <w:rtl w:val="0"/>
          <w:lang w:val="en-US"/>
        </w:rPr>
        <w:t>:  an object that is being moved (up, down, back, forth, etc.)</w:t>
      </w:r>
    </w:p>
    <w:p>
      <w:pPr>
        <w:pStyle w:val="Body"/>
        <w:spacing w:line="192" w:lineRule="auto"/>
      </w:pPr>
    </w:p>
    <w:p>
      <w:pPr>
        <w:pStyle w:val="Body"/>
        <w:spacing w:line="192" w:lineRule="auto"/>
      </w:pPr>
      <w:r>
        <w:rPr>
          <w:b w:val="1"/>
          <w:bCs w:val="1"/>
          <w:rtl w:val="0"/>
          <w:lang w:val="en-US"/>
        </w:rPr>
        <w:t>effort</w:t>
      </w:r>
      <w:r>
        <w:rPr>
          <w:rtl w:val="0"/>
          <w:lang w:val="en-US"/>
        </w:rPr>
        <w:t xml:space="preserve">:  a force applied to a </w:t>
      </w:r>
      <w:r>
        <w:rPr>
          <w:u w:val="single"/>
          <w:rtl w:val="0"/>
          <w:lang w:val="en-US"/>
        </w:rPr>
        <w:t>simple machine</w:t>
      </w:r>
      <w:r>
        <w:rPr>
          <w:rtl w:val="0"/>
          <w:lang w:val="en-US"/>
        </w:rPr>
        <w:t xml:space="preserve">, like a </w:t>
      </w:r>
      <w:r>
        <w:rPr>
          <w:b w:val="1"/>
          <w:bCs w:val="1"/>
          <w:rtl w:val="0"/>
          <w:lang w:val="en-US"/>
        </w:rPr>
        <w:t>lever</w:t>
      </w:r>
      <w:r>
        <w:rPr>
          <w:rtl w:val="0"/>
          <w:lang w:val="en-US"/>
        </w:rPr>
        <w:t xml:space="preserve"> to move the load.</w:t>
      </w:r>
    </w:p>
    <w:p>
      <w:pPr>
        <w:pStyle w:val="Body"/>
        <w:spacing w:line="192" w:lineRule="auto"/>
      </w:pPr>
    </w:p>
    <w:p>
      <w:pPr>
        <w:pStyle w:val="Body"/>
        <w:spacing w:line="192" w:lineRule="auto"/>
      </w:pPr>
      <w:r>
        <w:rPr>
          <w:b w:val="1"/>
          <w:bCs w:val="1"/>
          <w:rtl w:val="0"/>
          <w:lang w:val="en-US"/>
        </w:rPr>
        <w:t>force</w:t>
      </w:r>
      <w:r>
        <w:rPr>
          <w:rtl w:val="0"/>
          <w:lang w:val="en-US"/>
        </w:rPr>
        <w:t>:  a push or a pull</w:t>
      </w:r>
    </w:p>
    <w:p>
      <w:pPr>
        <w:pStyle w:val="Body"/>
        <w:spacing w:line="192" w:lineRule="auto"/>
      </w:pPr>
    </w:p>
    <w:p>
      <w:pPr>
        <w:pStyle w:val="Body"/>
        <w:spacing w:line="192" w:lineRule="auto"/>
      </w:pPr>
      <w:r>
        <w:rPr>
          <w:b w:val="1"/>
          <w:bCs w:val="1"/>
          <w:rtl w:val="0"/>
          <w:lang w:val="en-US"/>
        </w:rPr>
        <w:t>simple machine:</w:t>
      </w:r>
      <w:r>
        <w:rPr>
          <w:rtl w:val="0"/>
          <w:lang w:val="en-US"/>
        </w:rPr>
        <w:t xml:space="preserve">  a tool with one or no moving parts that requires </w:t>
      </w:r>
      <w:r>
        <w:rPr>
          <w:u w:val="single"/>
          <w:rtl w:val="0"/>
          <w:lang w:val="en-US"/>
        </w:rPr>
        <w:t>force</w:t>
      </w:r>
      <w:r>
        <w:rPr>
          <w:rtl w:val="0"/>
          <w:lang w:val="en-US"/>
        </w:rPr>
        <w:t xml:space="preserve"> from people or animals to do work.</w:t>
      </w:r>
    </w:p>
    <w:p>
      <w:pPr>
        <w:pStyle w:val="Body"/>
        <w:bidi w:val="0"/>
      </w:pPr>
    </w:p>
    <w:p>
      <w:pPr>
        <w:pStyle w:val="Body"/>
        <w:bidi w:val="0"/>
      </w:pPr>
    </w:p>
    <w:p>
      <w:pPr>
        <w:pStyle w:val="Body"/>
        <w:jc w:val="center"/>
        <w:rPr>
          <w:b w:val="1"/>
          <w:bCs w:val="1"/>
        </w:rPr>
      </w:pPr>
      <w:r>
        <w:rPr>
          <w:b w:val="1"/>
          <w:bCs w:val="1"/>
          <w:rtl w:val="0"/>
          <w:lang w:val="en-US"/>
        </w:rPr>
        <w:t xml:space="preserve">My seesaw investigation results:  </w:t>
      </w:r>
    </w:p>
    <w:p>
      <w:pPr>
        <w:pStyle w:val="Body"/>
        <w:bidi w:val="0"/>
      </w:pPr>
    </w:p>
    <w:p>
      <w:pPr>
        <w:pStyle w:val="Body"/>
        <w:bidi w:val="0"/>
        <w:rPr>
          <w:b w:val="1"/>
          <w:bCs w:val="1"/>
        </w:rPr>
      </w:pPr>
      <w:r>
        <w:rPr>
          <w:rFonts w:ascii="Helvetica" w:cs="Arial Unicode MS" w:hAnsi="Arial Unicode MS" w:eastAsia="Arial Unicode MS"/>
          <w:rtl w:val="0"/>
          <w:lang w:val="en-US"/>
        </w:rPr>
        <w:t xml:space="preserve">What did you notice about your results in all of your investigations using the seesaw? </w:t>
      </w:r>
      <w:r>
        <w:rPr>
          <w:rFonts w:ascii="Helvetica" w:cs="Arial Unicode MS" w:hAnsi="Arial Unicode MS" w:eastAsia="Arial Unicode MS"/>
          <w:b w:val="1"/>
          <w:bCs w:val="1"/>
          <w:rtl w:val="0"/>
          <w:lang w:val="en-US"/>
        </w:rPr>
        <w:t>Describe, draw and explain.</w:t>
      </w:r>
    </w:p>
    <w:p>
      <w:pPr>
        <w:pStyle w:val="Body"/>
        <w:bidi w:val="0"/>
      </w:pP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____________________________________________________________________________________________________________________________________________________________________________________________________________________________________</w:t>
      </w:r>
    </w:p>
    <w:p>
      <w:pPr>
        <w:pStyle w:val="Body"/>
        <w:spacing w:line="360" w:lineRule="auto"/>
      </w:pPr>
      <w:r>
        <mc:AlternateContent>
          <mc:Choice Requires="wps">
            <w:drawing>
              <wp:anchor distT="152400" distB="152400" distL="152400" distR="152400" simplePos="0" relativeHeight="251664384" behindDoc="0" locked="0" layoutInCell="1" allowOverlap="1">
                <wp:simplePos x="0" y="0"/>
                <wp:positionH relativeFrom="margin">
                  <wp:posOffset>186903</wp:posOffset>
                </wp:positionH>
                <wp:positionV relativeFrom="line">
                  <wp:posOffset>200659</wp:posOffset>
                </wp:positionV>
                <wp:extent cx="5375697" cy="1917700"/>
                <wp:effectExtent l="0" t="0" r="0" b="0"/>
                <wp:wrapTopAndBottom distT="152400" distB="152400"/>
                <wp:docPr id="1073741829" name="officeArt object"/>
                <wp:cNvGraphicFramePr/>
                <a:graphic xmlns:a="http://schemas.openxmlformats.org/drawingml/2006/main">
                  <a:graphicData uri="http://schemas.microsoft.com/office/word/2010/wordprocessingShape">
                    <wps:wsp>
                      <wps:cNvSpPr/>
                      <wps:spPr>
                        <a:xfrm>
                          <a:off x="0" y="0"/>
                          <a:ext cx="5375697" cy="1917700"/>
                        </a:xfrm>
                        <a:prstGeom prst="rect">
                          <a:avLst/>
                        </a:prstGeom>
                        <a:noFill/>
                        <a:ln w="12700" cap="flat">
                          <a:solidFill>
                            <a:srgbClr val="53585F">
                              <a:alpha val="71000"/>
                            </a:srgbClr>
                          </a:solidFill>
                          <a:prstDash val="solid"/>
                          <a:miter lim="400000"/>
                        </a:ln>
                        <a:effectLst/>
                      </wps:spPr>
                      <wps:bodyPr/>
                    </wps:wsp>
                  </a:graphicData>
                </a:graphic>
              </wp:anchor>
            </w:drawing>
          </mc:Choice>
          <mc:Fallback>
            <w:pict>
              <v:rect id="_x0000_s1027" style="visibility:visible;position:absolute;margin-left:14.7pt;margin-top:15.8pt;width:423.3pt;height:151.0pt;z-index:251664384;mso-position-horizontal:absolute;mso-position-horizontal-relative:margin;mso-position-vertical:absolute;mso-position-vertical-relative:line;mso-wrap-distance-left:12.0pt;mso-wrap-distance-top:12.0pt;mso-wrap-distance-right:12.0pt;mso-wrap-distance-bottom:12.0pt;">
                <v:fill on="f"/>
                <v:stroke filltype="solid" color="#53585F" opacity="71.0%" weight="1.0pt" dashstyle="solid" endcap="flat" miterlimit="400.0%" joinstyle="miter" linestyle="single" startarrow="none" startarrowwidth="medium" startarrowlength="medium" endarrow="none" endarrowwidth="medium" endarrowlength="medium"/>
                <w10:wrap type="topAndBottom" side="bothSides" anchorx="margin"/>
              </v:rect>
            </w:pict>
          </mc:Fallback>
        </mc:AlternateContent>
      </w:r>
    </w:p>
    <w:p>
      <w:pPr>
        <w:pStyle w:val="Body"/>
        <w:spacing w:line="288" w:lineRule="auto"/>
        <w:rPr>
          <w:b w:val="1"/>
          <w:bCs w:val="1"/>
        </w:rPr>
      </w:pPr>
      <w:r>
        <w:tab/>
        <w:tab/>
      </w:r>
      <w:r>
        <w:rPr>
          <w:b w:val="1"/>
          <w:bCs w:val="1"/>
          <w:rtl w:val="0"/>
          <w:lang w:val="en-US"/>
        </w:rPr>
        <w:t>Draw a picture of a new and improved seesaw:</w:t>
      </w:r>
    </w:p>
    <w:p>
      <w:pPr>
        <w:pStyle w:val="Body"/>
        <w:spacing w:line="288" w:lineRule="auto"/>
      </w:pPr>
    </w:p>
    <w:p>
      <w:pPr>
        <w:pStyle w:val="Body"/>
        <w:spacing w:line="288" w:lineRule="auto"/>
      </w:pPr>
    </w:p>
    <w:p>
      <w:pPr>
        <w:pStyle w:val="Body"/>
        <w:spacing w:line="288" w:lineRule="auto"/>
      </w:pPr>
      <w:r>
        <w:rPr>
          <w:rtl w:val="0"/>
          <w:lang w:val="en-US"/>
        </w:rPr>
        <w:t>This is a well designed seesaw because I added______________________________________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w:t>
      </w:r>
    </w:p>
    <w:p>
      <w:pPr>
        <w:pStyle w:val="Body"/>
        <w:spacing w:line="360" w:lineRule="auto"/>
      </w:pPr>
      <w:r>
        <mc:AlternateContent>
          <mc:Choice Requires="wps">
            <w:drawing>
              <wp:anchor distT="152400" distB="152400" distL="152400" distR="152400" simplePos="0" relativeHeight="251659264" behindDoc="0" locked="0" layoutInCell="1" allowOverlap="1">
                <wp:simplePos x="0" y="0"/>
                <wp:positionH relativeFrom="margin">
                  <wp:posOffset>180985</wp:posOffset>
                </wp:positionH>
                <wp:positionV relativeFrom="line">
                  <wp:posOffset>242569</wp:posOffset>
                </wp:positionV>
                <wp:extent cx="5581630" cy="2579897"/>
                <wp:effectExtent l="0" t="0" r="0" b="0"/>
                <wp:wrapTopAndBottom distT="152400" distB="152400"/>
                <wp:docPr id="1073741830" name="officeArt object"/>
                <wp:cNvGraphicFramePr/>
                <a:graphic xmlns:a="http://schemas.openxmlformats.org/drawingml/2006/main">
                  <a:graphicData uri="http://schemas.microsoft.com/office/word/2010/wordprocessingShape">
                    <wps:wsp>
                      <wps:cNvSpPr/>
                      <wps:spPr>
                        <a:xfrm>
                          <a:off x="0" y="0"/>
                          <a:ext cx="5581630" cy="2579897"/>
                        </a:xfrm>
                        <a:prstGeom prst="rect">
                          <a:avLst/>
                        </a:prstGeom>
                        <a:noFill/>
                        <a:ln w="12700" cap="flat">
                          <a:solidFill>
                            <a:srgbClr val="53585F">
                              <a:alpha val="71000"/>
                            </a:srgbClr>
                          </a:solidFill>
                          <a:prstDash val="solid"/>
                          <a:miter lim="400000"/>
                        </a:ln>
                        <a:effectLst/>
                      </wps:spPr>
                      <wps:bodyPr/>
                    </wps:wsp>
                  </a:graphicData>
                </a:graphic>
              </wp:anchor>
            </w:drawing>
          </mc:Choice>
          <mc:Fallback>
            <w:pict>
              <v:rect id="_x0000_s1028" style="visibility:visible;position:absolute;margin-left:14.3pt;margin-top:19.1pt;width:439.5pt;height:203.1pt;z-index:251659264;mso-position-horizontal:absolute;mso-position-horizontal-relative:margin;mso-position-vertical:absolute;mso-position-vertical-relative:line;mso-wrap-distance-left:12.0pt;mso-wrap-distance-top:12.0pt;mso-wrap-distance-right:12.0pt;mso-wrap-distance-bottom:12.0pt;">
                <v:fill on="f"/>
                <v:stroke filltype="solid" color="#53585F" opacity="71.0%" weight="1.0pt" dashstyle="solid" endcap="flat" miterlimit="400.0%" joinstyle="miter" linestyle="single" startarrow="none" startarrowwidth="medium" startarrowlength="medium" endarrow="none" endarrowwidth="medium" endarrowlength="medium"/>
                <w10:wrap type="topAndBottom" side="bothSides" anchorx="margin"/>
              </v:rect>
            </w:pict>
          </mc:Fallback>
        </mc:AlternateContent>
      </w:r>
    </w:p>
    <w:p>
      <w:pPr>
        <w:pStyle w:val="Body"/>
        <w:spacing w:line="360" w:lineRule="auto"/>
      </w:pPr>
    </w:p>
    <w:p>
      <w:pPr>
        <w:pStyle w:val="Body"/>
        <w:spacing w:line="360" w:lineRule="auto"/>
      </w:pPr>
      <w:r>
        <w:rPr>
          <w:rtl w:val="0"/>
          <w:lang w:val="en-US"/>
        </w:rPr>
        <w:t>What was your favorite part of this seesaw investigation?  Why?</w:t>
      </w:r>
    </w:p>
    <w:p>
      <w:pPr>
        <w:pStyle w:val="Body"/>
        <w:spacing w:line="360" w:lineRule="auto"/>
      </w:pP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r>
        <w:rPr>
          <w:rtl w:val="0"/>
          <w:lang w:val="en-US"/>
        </w:rPr>
        <w:t>________________________________________________________________________________________________________________________________________________________</w:t>
      </w:r>
    </w:p>
    <w:p>
      <w:pPr>
        <w:pStyle w:val="Body"/>
        <w:spacing w:line="360" w:lineRule="auto"/>
      </w:pPr>
    </w:p>
    <w:p>
      <w:pPr>
        <w:pStyle w:val="Body"/>
        <w:spacing w:line="360" w:lineRule="auto"/>
      </w:pPr>
      <w:r/>
    </w:p>
    <w:sectPr>
      <w:headerReference w:type="default" r:id="rId8"/>
      <w:footerReference w:type="default" r:id="rId9"/>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tabs>
        <w:tab w:val="center" w:pos="4680"/>
        <w:tab w:val="right" w:pos="9360"/>
        <w:tab w:val="clear" w:pos="9020"/>
      </w:tabs>
      <w:jc w:val="left"/>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tabs>
        <w:tab w:val="center" w:pos="4680"/>
        <w:tab w:val="right" w:pos="9360"/>
        <w:tab w:val="clear" w:pos="9020"/>
      </w:tabs>
      <w:jc w:val="left"/>
    </w:pPr>
    <w:r>
      <w:rPr>
        <w:rtl w:val="0"/>
        <w:lang w:val="en-US"/>
      </w:rPr>
      <w:t xml:space="preserve">Ronelle Kallman                             </w:t>
    </w:r>
    <w:r>
      <w:tab/>
    </w:r>
    <w:r>
      <w:rPr>
        <w:rtl w:val="0"/>
        <w:lang w:val="en-US"/>
      </w:rPr>
      <w:t>March 20, 2015</w:t>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multilevel"/>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1">
    <w:multiLevelType w:val="multilevel"/>
    <w:styleLink w:val="Numbered"/>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num w:numId="1">
    <w:abstractNumId w:val="0"/>
  </w:num>
  <w:num w:numId="2">
    <w:abstractNumId w:val="1"/>
  </w:num>
</w:numbering>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4"/>
      <w:szCs w:val="24"/>
      <w:u w:val="none"/>
      <w:vertAlign w:val="baseline"/>
      <w:lang w:val="en-US"/>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style>
  <w:style w:type="numbering" w:styleId="Numbered">
    <w:name w:val="Numbered"/>
    <w:next w:val="Numbered"/>
    <w:pPr>
      <w:numPr>
        <w:numId w:val="1"/>
      </w:numPr>
    </w:p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1.png"/><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numbering" Target="numbering.xml"/><Relationship Id="rId11"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